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D8" w:rsidRPr="007B6D20" w:rsidRDefault="00145CFD">
      <w:pPr>
        <w:pStyle w:val="a8"/>
        <w:rPr>
          <w:color w:val="auto"/>
          <w:sz w:val="21"/>
          <w:szCs w:val="21"/>
        </w:rPr>
      </w:pPr>
      <w:bookmarkStart w:id="0" w:name="_GoBack"/>
      <w:bookmarkEnd w:id="0"/>
      <w:r w:rsidRPr="007B6D20">
        <w:rPr>
          <w:color w:val="auto"/>
          <w:sz w:val="21"/>
          <w:szCs w:val="21"/>
        </w:rPr>
        <w:t xml:space="preserve">ДОГОВІР  </w:t>
      </w:r>
      <w:r w:rsidR="004963D8" w:rsidRPr="007B6D20">
        <w:rPr>
          <w:color w:val="auto"/>
          <w:sz w:val="21"/>
          <w:szCs w:val="21"/>
        </w:rPr>
        <w:t xml:space="preserve">ПОСТАВКИ № </w:t>
      </w:r>
      <w:r w:rsidR="004963D8" w:rsidRPr="007B6D20">
        <w:rPr>
          <w:color w:val="auto"/>
          <w:sz w:val="21"/>
          <w:szCs w:val="21"/>
          <w:highlight w:val="yellow"/>
        </w:rPr>
        <w:t>___</w:t>
      </w:r>
    </w:p>
    <w:p w:rsidR="004963D8" w:rsidRPr="007B6D20" w:rsidRDefault="004963D8">
      <w:pPr>
        <w:autoSpaceDE w:val="0"/>
        <w:autoSpaceDN w:val="0"/>
        <w:adjustRightInd w:val="0"/>
        <w:jc w:val="both"/>
        <w:rPr>
          <w:sz w:val="21"/>
          <w:szCs w:val="21"/>
          <w:lang w:val="uk-UA"/>
        </w:rPr>
      </w:pPr>
    </w:p>
    <w:p w:rsidR="004963D8" w:rsidRPr="007B6D20" w:rsidRDefault="004963D8">
      <w:pPr>
        <w:autoSpaceDE w:val="0"/>
        <w:autoSpaceDN w:val="0"/>
        <w:adjustRightInd w:val="0"/>
        <w:jc w:val="both"/>
        <w:rPr>
          <w:sz w:val="21"/>
          <w:szCs w:val="21"/>
          <w:lang w:val="uk-UA"/>
        </w:rPr>
      </w:pPr>
      <w:r w:rsidRPr="007B6D20">
        <w:rPr>
          <w:sz w:val="21"/>
          <w:szCs w:val="21"/>
          <w:lang w:val="uk-UA"/>
        </w:rPr>
        <w:t>Дата укладання</w:t>
      </w:r>
      <w:r w:rsidR="00156438" w:rsidRPr="007B6D20">
        <w:rPr>
          <w:sz w:val="21"/>
          <w:szCs w:val="21"/>
          <w:lang w:val="uk-UA"/>
        </w:rPr>
        <w:t xml:space="preserve"> (підписання)</w:t>
      </w:r>
      <w:r w:rsidRPr="007B6D20">
        <w:rPr>
          <w:sz w:val="21"/>
          <w:szCs w:val="21"/>
          <w:lang w:val="uk-UA"/>
        </w:rPr>
        <w:t xml:space="preserve">: </w:t>
      </w:r>
      <w:r w:rsidR="00F351C4">
        <w:rPr>
          <w:sz w:val="21"/>
          <w:szCs w:val="21"/>
          <w:lang w:val="uk-UA"/>
        </w:rPr>
        <w:t>«</w:t>
      </w:r>
      <w:r w:rsidR="00F351C4" w:rsidRPr="00F351C4">
        <w:rPr>
          <w:sz w:val="21"/>
          <w:szCs w:val="21"/>
          <w:highlight w:val="yellow"/>
          <w:lang w:val="uk-UA"/>
        </w:rPr>
        <w:t>___</w:t>
      </w:r>
      <w:r w:rsidR="00F351C4">
        <w:rPr>
          <w:sz w:val="21"/>
          <w:szCs w:val="21"/>
          <w:lang w:val="uk-UA"/>
        </w:rPr>
        <w:t>»</w:t>
      </w:r>
      <w:r w:rsidR="00F351C4">
        <w:rPr>
          <w:sz w:val="21"/>
          <w:szCs w:val="21"/>
          <w:highlight w:val="yellow"/>
          <w:lang w:val="uk-UA"/>
        </w:rPr>
        <w:t>__________</w:t>
      </w:r>
      <w:r w:rsidR="00F351C4">
        <w:rPr>
          <w:sz w:val="21"/>
          <w:szCs w:val="21"/>
          <w:lang w:val="uk-UA"/>
        </w:rPr>
        <w:t>20</w:t>
      </w:r>
      <w:r w:rsidR="00F351C4" w:rsidRPr="00F351C4">
        <w:rPr>
          <w:sz w:val="21"/>
          <w:szCs w:val="21"/>
          <w:highlight w:val="yellow"/>
          <w:lang w:val="uk-UA"/>
        </w:rPr>
        <w:t>__</w:t>
      </w:r>
      <w:r w:rsidR="00F351C4">
        <w:rPr>
          <w:sz w:val="21"/>
          <w:szCs w:val="21"/>
          <w:lang w:val="uk-UA"/>
        </w:rPr>
        <w:t xml:space="preserve"> року</w:t>
      </w:r>
    </w:p>
    <w:p w:rsidR="004963D8" w:rsidRPr="007B6D20" w:rsidRDefault="004963D8">
      <w:pPr>
        <w:autoSpaceDE w:val="0"/>
        <w:autoSpaceDN w:val="0"/>
        <w:adjustRightInd w:val="0"/>
        <w:jc w:val="both"/>
        <w:rPr>
          <w:sz w:val="21"/>
          <w:szCs w:val="21"/>
          <w:lang w:val="uk-UA"/>
        </w:rPr>
      </w:pPr>
      <w:r w:rsidRPr="007B6D20">
        <w:rPr>
          <w:sz w:val="21"/>
          <w:szCs w:val="21"/>
          <w:lang w:val="uk-UA"/>
        </w:rPr>
        <w:t>Місце укладання: м.</w:t>
      </w:r>
      <w:r w:rsidR="00CD626F" w:rsidRPr="007B6D20">
        <w:rPr>
          <w:sz w:val="21"/>
          <w:szCs w:val="21"/>
          <w:lang w:val="uk-UA"/>
        </w:rPr>
        <w:t xml:space="preserve"> </w:t>
      </w:r>
      <w:r w:rsidRPr="007B6D20">
        <w:rPr>
          <w:sz w:val="21"/>
          <w:szCs w:val="21"/>
          <w:lang w:val="uk-UA"/>
        </w:rPr>
        <w:t>Київ</w:t>
      </w:r>
    </w:p>
    <w:p w:rsidR="004963D8" w:rsidRPr="007B6D20" w:rsidRDefault="004963D8">
      <w:pPr>
        <w:autoSpaceDE w:val="0"/>
        <w:autoSpaceDN w:val="0"/>
        <w:adjustRightInd w:val="0"/>
        <w:jc w:val="both"/>
        <w:rPr>
          <w:sz w:val="21"/>
          <w:szCs w:val="21"/>
          <w:lang w:val="uk-UA"/>
        </w:rPr>
      </w:pPr>
    </w:p>
    <w:p w:rsidR="004963D8" w:rsidRPr="007B6D20" w:rsidRDefault="004963D8">
      <w:pPr>
        <w:autoSpaceDE w:val="0"/>
        <w:autoSpaceDN w:val="0"/>
        <w:adjustRightInd w:val="0"/>
        <w:jc w:val="both"/>
        <w:rPr>
          <w:sz w:val="21"/>
          <w:szCs w:val="21"/>
          <w:lang w:val="uk-UA"/>
        </w:rPr>
      </w:pPr>
      <w:r w:rsidRPr="007B6D20">
        <w:rPr>
          <w:sz w:val="21"/>
          <w:szCs w:val="21"/>
          <w:lang w:val="uk-UA"/>
        </w:rPr>
        <w:tab/>
      </w:r>
    </w:p>
    <w:p w:rsidR="00145CFD" w:rsidRPr="007B6D20" w:rsidRDefault="005B1698" w:rsidP="00145CFD">
      <w:pPr>
        <w:autoSpaceDE w:val="0"/>
        <w:autoSpaceDN w:val="0"/>
        <w:adjustRightInd w:val="0"/>
        <w:ind w:firstLine="720"/>
        <w:jc w:val="both"/>
        <w:rPr>
          <w:sz w:val="21"/>
          <w:szCs w:val="21"/>
          <w:lang w:val="uk-UA"/>
        </w:rPr>
      </w:pPr>
      <w:r>
        <w:rPr>
          <w:b/>
          <w:sz w:val="21"/>
          <w:szCs w:val="21"/>
          <w:lang w:val="uk-UA"/>
        </w:rPr>
        <w:t xml:space="preserve">____________________________________________ </w:t>
      </w:r>
      <w:r w:rsidR="004963D8" w:rsidRPr="007B6D20">
        <w:rPr>
          <w:b/>
          <w:sz w:val="21"/>
          <w:szCs w:val="21"/>
          <w:lang w:val="uk-UA"/>
        </w:rPr>
        <w:t xml:space="preserve"> </w:t>
      </w:r>
      <w:r w:rsidR="004963D8" w:rsidRPr="007B6D20">
        <w:rPr>
          <w:b/>
          <w:sz w:val="21"/>
          <w:szCs w:val="21"/>
          <w:highlight w:val="yellow"/>
          <w:lang w:val="uk-UA"/>
        </w:rPr>
        <w:t>«________________________»</w:t>
      </w:r>
      <w:r w:rsidR="004963D8" w:rsidRPr="007B6D20">
        <w:rPr>
          <w:sz w:val="21"/>
          <w:szCs w:val="21"/>
          <w:highlight w:val="yellow"/>
          <w:lang w:val="uk-UA"/>
        </w:rPr>
        <w:t>,</w:t>
      </w:r>
      <w:r w:rsidR="004963D8" w:rsidRPr="007B6D20">
        <w:rPr>
          <w:sz w:val="21"/>
          <w:szCs w:val="21"/>
          <w:lang w:val="uk-UA"/>
        </w:rPr>
        <w:t xml:space="preserve"> платник податку на</w:t>
      </w:r>
      <w:r w:rsidR="00B848FF" w:rsidRPr="007B6D20">
        <w:rPr>
          <w:sz w:val="21"/>
          <w:szCs w:val="21"/>
          <w:lang w:val="uk-UA"/>
        </w:rPr>
        <w:t xml:space="preserve"> </w:t>
      </w:r>
      <w:r w:rsidR="004963D8" w:rsidRPr="007B6D20">
        <w:rPr>
          <w:sz w:val="21"/>
          <w:szCs w:val="21"/>
          <w:highlight w:val="yellow"/>
          <w:lang w:val="uk-UA"/>
        </w:rPr>
        <w:t>________________</w:t>
      </w:r>
      <w:r w:rsidR="004963D8" w:rsidRPr="007B6D20">
        <w:rPr>
          <w:sz w:val="21"/>
          <w:szCs w:val="21"/>
          <w:lang w:val="uk-UA"/>
        </w:rPr>
        <w:t xml:space="preserve"> умовах, в особі </w:t>
      </w:r>
      <w:r w:rsidR="004963D8" w:rsidRPr="007B6D20">
        <w:rPr>
          <w:sz w:val="21"/>
          <w:szCs w:val="21"/>
          <w:highlight w:val="yellow"/>
          <w:lang w:val="uk-UA"/>
        </w:rPr>
        <w:t>__________________________________________,</w:t>
      </w:r>
      <w:r w:rsidR="004963D8" w:rsidRPr="007B6D20">
        <w:rPr>
          <w:sz w:val="21"/>
          <w:szCs w:val="21"/>
          <w:lang w:val="uk-UA"/>
        </w:rPr>
        <w:t xml:space="preserve"> який діє на підставі </w:t>
      </w:r>
      <w:r w:rsidR="004963D8" w:rsidRPr="007B6D20">
        <w:rPr>
          <w:sz w:val="21"/>
          <w:szCs w:val="21"/>
          <w:highlight w:val="yellow"/>
          <w:lang w:val="uk-UA"/>
        </w:rPr>
        <w:t>_______________,</w:t>
      </w:r>
      <w:r w:rsidR="004963D8" w:rsidRPr="007B6D20">
        <w:rPr>
          <w:sz w:val="21"/>
          <w:szCs w:val="21"/>
          <w:lang w:val="uk-UA"/>
        </w:rPr>
        <w:t xml:space="preserve"> далі за текстом «</w:t>
      </w:r>
      <w:r w:rsidR="004963D8" w:rsidRPr="007B6D20">
        <w:rPr>
          <w:b/>
          <w:sz w:val="21"/>
          <w:szCs w:val="21"/>
          <w:lang w:val="uk-UA"/>
        </w:rPr>
        <w:t>Постачальник</w:t>
      </w:r>
      <w:r w:rsidR="004963D8" w:rsidRPr="007B6D20">
        <w:rPr>
          <w:sz w:val="21"/>
          <w:szCs w:val="21"/>
          <w:lang w:val="uk-UA"/>
        </w:rPr>
        <w:t>», з однієї сторони, та</w:t>
      </w:r>
    </w:p>
    <w:p w:rsidR="004963D8" w:rsidRPr="007B6D20" w:rsidRDefault="004963D8" w:rsidP="00145CFD">
      <w:pPr>
        <w:autoSpaceDE w:val="0"/>
        <w:autoSpaceDN w:val="0"/>
        <w:adjustRightInd w:val="0"/>
        <w:ind w:firstLine="720"/>
        <w:jc w:val="both"/>
        <w:rPr>
          <w:sz w:val="21"/>
          <w:szCs w:val="21"/>
          <w:lang w:val="uk-UA"/>
        </w:rPr>
      </w:pPr>
      <w:r w:rsidRPr="007B6D20">
        <w:rPr>
          <w:b/>
          <w:sz w:val="21"/>
          <w:szCs w:val="21"/>
          <w:lang w:val="uk-UA"/>
        </w:rPr>
        <w:t xml:space="preserve"> </w:t>
      </w:r>
      <w:r w:rsidR="005A7B22" w:rsidRPr="007B6D20">
        <w:rPr>
          <w:b/>
          <w:sz w:val="21"/>
          <w:szCs w:val="21"/>
          <w:lang w:val="uk-UA"/>
        </w:rPr>
        <w:t xml:space="preserve">Товариство з обмеженою відповідальністю </w:t>
      </w:r>
      <w:r w:rsidR="005A7B22" w:rsidRPr="007B6D20">
        <w:rPr>
          <w:b/>
          <w:sz w:val="21"/>
          <w:szCs w:val="21"/>
          <w:highlight w:val="yellow"/>
          <w:lang w:val="uk-UA"/>
        </w:rPr>
        <w:t>«________________________»</w:t>
      </w:r>
      <w:r w:rsidR="005A7B22" w:rsidRPr="007B6D20">
        <w:rPr>
          <w:sz w:val="21"/>
          <w:szCs w:val="21"/>
          <w:highlight w:val="yellow"/>
          <w:lang w:val="uk-UA"/>
        </w:rPr>
        <w:t>,</w:t>
      </w:r>
      <w:r w:rsidR="005A7B22" w:rsidRPr="007B6D20">
        <w:rPr>
          <w:sz w:val="21"/>
          <w:szCs w:val="21"/>
          <w:lang w:val="uk-UA"/>
        </w:rPr>
        <w:t xml:space="preserve"> платник податку на </w:t>
      </w:r>
      <w:r w:rsidR="005A7B22" w:rsidRPr="007B6D20">
        <w:rPr>
          <w:sz w:val="21"/>
          <w:szCs w:val="21"/>
          <w:highlight w:val="yellow"/>
          <w:lang w:val="uk-UA"/>
        </w:rPr>
        <w:t>_____________________</w:t>
      </w:r>
      <w:r w:rsidR="005A7B22" w:rsidRPr="007B6D20">
        <w:rPr>
          <w:sz w:val="21"/>
          <w:szCs w:val="21"/>
          <w:lang w:val="uk-UA"/>
        </w:rPr>
        <w:t xml:space="preserve"> умовах, в особі </w:t>
      </w:r>
      <w:r w:rsidR="005A7B22" w:rsidRPr="007B6D20">
        <w:rPr>
          <w:sz w:val="21"/>
          <w:szCs w:val="21"/>
          <w:highlight w:val="yellow"/>
          <w:lang w:val="uk-UA"/>
        </w:rPr>
        <w:t>_________________________________,</w:t>
      </w:r>
      <w:r w:rsidR="005A7B22" w:rsidRPr="007B6D20">
        <w:rPr>
          <w:sz w:val="21"/>
          <w:szCs w:val="21"/>
          <w:lang w:val="uk-UA"/>
        </w:rPr>
        <w:t xml:space="preserve"> який діє на підставі </w:t>
      </w:r>
      <w:r w:rsidR="005A7B22" w:rsidRPr="007B6D20">
        <w:rPr>
          <w:sz w:val="21"/>
          <w:szCs w:val="21"/>
          <w:highlight w:val="yellow"/>
          <w:lang w:val="uk-UA"/>
        </w:rPr>
        <w:t>____________________,</w:t>
      </w:r>
      <w:r w:rsidR="005A7B22" w:rsidRPr="007B6D20">
        <w:rPr>
          <w:sz w:val="21"/>
          <w:szCs w:val="21"/>
          <w:lang w:val="uk-UA"/>
        </w:rPr>
        <w:t xml:space="preserve"> далі за текстом «</w:t>
      </w:r>
      <w:r w:rsidR="005A7B22" w:rsidRPr="007B6D20">
        <w:rPr>
          <w:b/>
          <w:sz w:val="21"/>
          <w:szCs w:val="21"/>
          <w:lang w:val="uk-UA"/>
        </w:rPr>
        <w:t>Покупець</w:t>
      </w:r>
      <w:r w:rsidR="005A7B22" w:rsidRPr="007B6D20">
        <w:rPr>
          <w:sz w:val="21"/>
          <w:szCs w:val="21"/>
          <w:lang w:val="uk-UA"/>
        </w:rPr>
        <w:t>», з другої сторони, уклали цей дого</w:t>
      </w:r>
      <w:r w:rsidR="005B2FE5">
        <w:rPr>
          <w:sz w:val="21"/>
          <w:szCs w:val="21"/>
          <w:lang w:val="uk-UA"/>
        </w:rPr>
        <w:t>вір поставки (далі по тексту – Д</w:t>
      </w:r>
      <w:r w:rsidR="005A7B22" w:rsidRPr="007B6D20">
        <w:rPr>
          <w:sz w:val="21"/>
          <w:szCs w:val="21"/>
          <w:lang w:val="uk-UA"/>
        </w:rPr>
        <w:t>оговір), про наступне</w:t>
      </w:r>
      <w:r w:rsidRPr="007B6D20">
        <w:rPr>
          <w:sz w:val="21"/>
          <w:szCs w:val="21"/>
          <w:lang w:val="uk-UA"/>
        </w:rPr>
        <w:t>:</w:t>
      </w:r>
    </w:p>
    <w:p w:rsidR="004963D8" w:rsidRPr="007B6D20" w:rsidRDefault="004963D8">
      <w:pPr>
        <w:autoSpaceDE w:val="0"/>
        <w:autoSpaceDN w:val="0"/>
        <w:adjustRightInd w:val="0"/>
        <w:jc w:val="both"/>
        <w:rPr>
          <w:sz w:val="21"/>
          <w:szCs w:val="21"/>
          <w:lang w:val="uk-UA"/>
        </w:rPr>
      </w:pPr>
    </w:p>
    <w:p w:rsidR="00CD20A4" w:rsidRPr="007B6D20" w:rsidRDefault="00CD20A4" w:rsidP="00CD20A4">
      <w:pPr>
        <w:autoSpaceDE w:val="0"/>
        <w:autoSpaceDN w:val="0"/>
        <w:adjustRightInd w:val="0"/>
        <w:jc w:val="center"/>
        <w:rPr>
          <w:b/>
          <w:bCs/>
          <w:sz w:val="21"/>
          <w:szCs w:val="21"/>
          <w:lang w:val="uk-UA"/>
        </w:rPr>
      </w:pPr>
      <w:r w:rsidRPr="007B6D20">
        <w:rPr>
          <w:b/>
          <w:bCs/>
          <w:sz w:val="21"/>
          <w:szCs w:val="21"/>
          <w:lang w:val="uk-UA"/>
        </w:rPr>
        <w:t>1. ПРЕДМЕТ ДОГОВОРУ</w:t>
      </w:r>
    </w:p>
    <w:p w:rsidR="00CD20A4" w:rsidRPr="007B6D20" w:rsidRDefault="00CD20A4" w:rsidP="00CD20A4">
      <w:pPr>
        <w:autoSpaceDE w:val="0"/>
        <w:autoSpaceDN w:val="0"/>
        <w:adjustRightInd w:val="0"/>
        <w:ind w:firstLine="456"/>
        <w:jc w:val="both"/>
        <w:rPr>
          <w:sz w:val="21"/>
          <w:szCs w:val="21"/>
          <w:lang w:val="uk-UA"/>
        </w:rPr>
      </w:pPr>
      <w:r w:rsidRPr="007B6D20">
        <w:rPr>
          <w:sz w:val="21"/>
          <w:szCs w:val="21"/>
          <w:lang w:val="uk-UA"/>
        </w:rPr>
        <w:t xml:space="preserve">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певну грошову суму. </w:t>
      </w:r>
    </w:p>
    <w:p w:rsidR="00CD20A4" w:rsidRPr="007B6D20" w:rsidRDefault="00AA6283" w:rsidP="00CD20A4">
      <w:pPr>
        <w:autoSpaceDE w:val="0"/>
        <w:autoSpaceDN w:val="0"/>
        <w:adjustRightInd w:val="0"/>
        <w:ind w:firstLine="456"/>
        <w:jc w:val="both"/>
        <w:rPr>
          <w:sz w:val="21"/>
          <w:szCs w:val="21"/>
          <w:lang w:val="uk-UA"/>
        </w:rPr>
      </w:pPr>
      <w:r w:rsidRPr="007B6D20">
        <w:rPr>
          <w:sz w:val="21"/>
          <w:szCs w:val="21"/>
          <w:lang w:val="uk-UA"/>
        </w:rPr>
        <w:t>1.2. Загальна кількість товарів, що підлягають поставці, їх часткове співвідношення (асортимент, сортамент, номенклатура) за сортами, групами, підгрупами, видами, марками, типами, розмірами визначаються специфікацією</w:t>
      </w:r>
      <w:r w:rsidR="00BA7BA4" w:rsidRPr="007B6D20">
        <w:rPr>
          <w:sz w:val="21"/>
          <w:szCs w:val="21"/>
          <w:lang w:val="uk-UA"/>
        </w:rPr>
        <w:t>, яка укладається одночасно з укладанням цього договору і після укладання сторонами є невід’ємним додатком до цього договору.</w:t>
      </w:r>
      <w:r w:rsidRPr="007B6D20">
        <w:rPr>
          <w:sz w:val="21"/>
          <w:szCs w:val="21"/>
          <w:lang w:val="uk-UA"/>
        </w:rPr>
        <w:t xml:space="preserve"> </w:t>
      </w:r>
    </w:p>
    <w:p w:rsidR="00BA7BA4" w:rsidRPr="007B6D20" w:rsidRDefault="00AA6283" w:rsidP="00AA6283">
      <w:pPr>
        <w:autoSpaceDE w:val="0"/>
        <w:autoSpaceDN w:val="0"/>
        <w:adjustRightInd w:val="0"/>
        <w:ind w:firstLine="456"/>
        <w:jc w:val="both"/>
        <w:rPr>
          <w:sz w:val="21"/>
          <w:szCs w:val="21"/>
          <w:lang w:val="uk-UA"/>
        </w:rPr>
      </w:pPr>
      <w:r w:rsidRPr="007B6D20">
        <w:rPr>
          <w:sz w:val="21"/>
          <w:szCs w:val="21"/>
          <w:lang w:val="uk-UA"/>
        </w:rPr>
        <w:t>1.3. Кількість товару, яка підлягає поставці за цим договором, встановлюється в одиницях вимірювання та/або у грошовому виразі. Загальна кількість товару</w:t>
      </w:r>
      <w:r w:rsidR="00F16A5D" w:rsidRPr="007B6D20">
        <w:rPr>
          <w:sz w:val="21"/>
          <w:szCs w:val="21"/>
          <w:lang w:val="uk-UA"/>
        </w:rPr>
        <w:t xml:space="preserve"> та асортимент (номенклатура)</w:t>
      </w:r>
      <w:r w:rsidRPr="007B6D20">
        <w:rPr>
          <w:sz w:val="21"/>
          <w:szCs w:val="21"/>
          <w:lang w:val="uk-UA"/>
        </w:rPr>
        <w:t xml:space="preserve">, що вказана у Специфікації є попередньою та не зобов’язує Покупця, викупити саме </w:t>
      </w:r>
      <w:r w:rsidR="00BA7BA4" w:rsidRPr="007B6D20">
        <w:rPr>
          <w:sz w:val="21"/>
          <w:szCs w:val="21"/>
          <w:lang w:val="uk-UA"/>
        </w:rPr>
        <w:t>таку кількість товару.</w:t>
      </w:r>
    </w:p>
    <w:p w:rsidR="004963D8" w:rsidRPr="007B6D20" w:rsidRDefault="004963D8">
      <w:pPr>
        <w:autoSpaceDE w:val="0"/>
        <w:autoSpaceDN w:val="0"/>
        <w:adjustRightInd w:val="0"/>
        <w:jc w:val="both"/>
        <w:rPr>
          <w:sz w:val="21"/>
          <w:szCs w:val="21"/>
          <w:lang w:val="uk-UA"/>
        </w:rPr>
      </w:pPr>
    </w:p>
    <w:p w:rsidR="004963D8" w:rsidRPr="007B6D20" w:rsidRDefault="00CD20A4" w:rsidP="00CD20A4">
      <w:pPr>
        <w:autoSpaceDE w:val="0"/>
        <w:autoSpaceDN w:val="0"/>
        <w:adjustRightInd w:val="0"/>
        <w:ind w:left="90"/>
        <w:jc w:val="center"/>
        <w:rPr>
          <w:b/>
          <w:bCs/>
          <w:sz w:val="21"/>
          <w:szCs w:val="21"/>
          <w:lang w:val="uk-UA"/>
        </w:rPr>
      </w:pPr>
      <w:r w:rsidRPr="007B6D20">
        <w:rPr>
          <w:b/>
          <w:bCs/>
          <w:sz w:val="21"/>
          <w:szCs w:val="21"/>
          <w:lang w:val="uk-UA"/>
        </w:rPr>
        <w:t xml:space="preserve">2. </w:t>
      </w:r>
      <w:r w:rsidR="004963D8" w:rsidRPr="007B6D20">
        <w:rPr>
          <w:b/>
          <w:bCs/>
          <w:sz w:val="21"/>
          <w:szCs w:val="21"/>
          <w:lang w:val="uk-UA"/>
        </w:rPr>
        <w:t>БАЗИС ПОСТАВКИ</w:t>
      </w:r>
    </w:p>
    <w:p w:rsidR="004963D8" w:rsidRPr="007B6D20" w:rsidRDefault="004963D8" w:rsidP="00CD20A4">
      <w:pPr>
        <w:autoSpaceDE w:val="0"/>
        <w:autoSpaceDN w:val="0"/>
        <w:adjustRightInd w:val="0"/>
        <w:ind w:firstLine="456"/>
        <w:jc w:val="both"/>
        <w:rPr>
          <w:sz w:val="21"/>
          <w:szCs w:val="21"/>
          <w:lang w:val="uk-UA"/>
        </w:rPr>
      </w:pPr>
      <w:r w:rsidRPr="007B6D20">
        <w:rPr>
          <w:sz w:val="21"/>
          <w:szCs w:val="21"/>
          <w:lang w:val="uk-UA"/>
        </w:rPr>
        <w:t xml:space="preserve">2.1. Поставка товарів здійснюється на умовах </w:t>
      </w:r>
      <w:r w:rsidR="002148BC" w:rsidRPr="005B1698">
        <w:rPr>
          <w:b/>
          <w:sz w:val="21"/>
          <w:szCs w:val="21"/>
        </w:rPr>
        <w:t>DDP</w:t>
      </w:r>
      <w:r w:rsidR="00BA7BA4" w:rsidRPr="007B6D20">
        <w:rPr>
          <w:sz w:val="21"/>
          <w:szCs w:val="21"/>
          <w:lang w:val="uk-UA"/>
        </w:rPr>
        <w:t xml:space="preserve"> </w:t>
      </w:r>
      <w:r w:rsidR="00BA7BA4" w:rsidRPr="005B1698">
        <w:rPr>
          <w:sz w:val="21"/>
          <w:szCs w:val="21"/>
          <w:lang w:val="uk-UA"/>
        </w:rPr>
        <w:t>(Інкотермс 20</w:t>
      </w:r>
      <w:r w:rsidR="004649A8" w:rsidRPr="005B1698">
        <w:rPr>
          <w:sz w:val="21"/>
          <w:szCs w:val="21"/>
          <w:lang w:val="uk-UA"/>
        </w:rPr>
        <w:t>10</w:t>
      </w:r>
      <w:r w:rsidR="00BA7BA4" w:rsidRPr="005B1698">
        <w:rPr>
          <w:sz w:val="21"/>
          <w:szCs w:val="21"/>
          <w:lang w:val="uk-UA"/>
        </w:rPr>
        <w:t xml:space="preserve"> р.)</w:t>
      </w:r>
      <w:r w:rsidRPr="007B6D20">
        <w:rPr>
          <w:sz w:val="21"/>
          <w:szCs w:val="21"/>
          <w:lang w:val="uk-UA"/>
        </w:rPr>
        <w:t xml:space="preserve">, місце поставки – склад </w:t>
      </w:r>
      <w:r w:rsidR="002148BC" w:rsidRPr="007B6D20">
        <w:rPr>
          <w:sz w:val="21"/>
          <w:szCs w:val="21"/>
          <w:lang w:val="uk-UA"/>
        </w:rPr>
        <w:t>Покупця</w:t>
      </w:r>
      <w:r w:rsidRPr="007B6D20">
        <w:rPr>
          <w:sz w:val="21"/>
          <w:szCs w:val="21"/>
          <w:lang w:val="uk-UA"/>
        </w:rPr>
        <w:t xml:space="preserve">, розташований </w:t>
      </w:r>
      <w:r w:rsidR="00BA7BA4" w:rsidRPr="007B6D20">
        <w:rPr>
          <w:sz w:val="21"/>
          <w:szCs w:val="21"/>
          <w:lang w:val="uk-UA"/>
        </w:rPr>
        <w:t xml:space="preserve">у </w:t>
      </w:r>
      <w:r w:rsidR="000969D9" w:rsidRPr="000969D9">
        <w:rPr>
          <w:sz w:val="21"/>
          <w:szCs w:val="21"/>
          <w:highlight w:val="yellow"/>
          <w:lang w:val="uk-UA"/>
        </w:rPr>
        <w:t>________________</w:t>
      </w:r>
      <w:r w:rsidRPr="000969D9">
        <w:rPr>
          <w:sz w:val="21"/>
          <w:szCs w:val="21"/>
          <w:highlight w:val="yellow"/>
          <w:lang w:val="uk-UA"/>
        </w:rPr>
        <w:t>.</w:t>
      </w:r>
      <w:r w:rsidRPr="007B6D20">
        <w:rPr>
          <w:sz w:val="21"/>
          <w:szCs w:val="21"/>
          <w:lang w:val="uk-UA"/>
        </w:rPr>
        <w:t xml:space="preserve"> </w:t>
      </w:r>
    </w:p>
    <w:p w:rsidR="004963D8" w:rsidRPr="007B6D20" w:rsidRDefault="004963D8" w:rsidP="00CD20A4">
      <w:pPr>
        <w:pStyle w:val="a3"/>
        <w:ind w:firstLine="456"/>
        <w:rPr>
          <w:color w:val="auto"/>
          <w:sz w:val="21"/>
          <w:szCs w:val="21"/>
        </w:rPr>
      </w:pPr>
      <w:r w:rsidRPr="007B6D20">
        <w:rPr>
          <w:color w:val="auto"/>
          <w:sz w:val="21"/>
          <w:szCs w:val="21"/>
        </w:rPr>
        <w:t>2.</w:t>
      </w:r>
      <w:r w:rsidR="002148BC" w:rsidRPr="007B6D20">
        <w:rPr>
          <w:color w:val="auto"/>
          <w:sz w:val="21"/>
          <w:szCs w:val="21"/>
        </w:rPr>
        <w:t>2</w:t>
      </w:r>
      <w:r w:rsidRPr="007B6D20">
        <w:rPr>
          <w:color w:val="auto"/>
          <w:sz w:val="21"/>
          <w:szCs w:val="21"/>
        </w:rPr>
        <w:t xml:space="preserve">. Не залежно від базису поставки, разом з товаром Постачальник повинен передати Покупцю документи (технічний паспорт, документ про якість тощо),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то Постачальник </w:t>
      </w:r>
      <w:r w:rsidR="00CD20A4" w:rsidRPr="007B6D20">
        <w:rPr>
          <w:color w:val="auto"/>
          <w:sz w:val="21"/>
          <w:szCs w:val="21"/>
        </w:rPr>
        <w:t>зобов’язаний</w:t>
      </w:r>
      <w:r w:rsidRPr="007B6D20">
        <w:rPr>
          <w:color w:val="auto"/>
          <w:sz w:val="21"/>
          <w:szCs w:val="21"/>
        </w:rPr>
        <w:t xml:space="preserve"> не пізніше 10-денного строку з дати передачі товару Покупцю надати останньому вказані документи. </w:t>
      </w:r>
    </w:p>
    <w:p w:rsidR="004963D8" w:rsidRPr="007B6D20" w:rsidRDefault="004963D8" w:rsidP="00CD20A4">
      <w:pPr>
        <w:pStyle w:val="a3"/>
        <w:ind w:firstLine="456"/>
        <w:rPr>
          <w:color w:val="auto"/>
          <w:sz w:val="21"/>
          <w:szCs w:val="21"/>
        </w:rPr>
      </w:pPr>
      <w:r w:rsidRPr="007B6D20">
        <w:rPr>
          <w:color w:val="auto"/>
          <w:sz w:val="21"/>
          <w:szCs w:val="21"/>
        </w:rPr>
        <w:t>2.</w:t>
      </w:r>
      <w:r w:rsidR="002148BC" w:rsidRPr="007B6D20">
        <w:rPr>
          <w:color w:val="auto"/>
          <w:sz w:val="21"/>
          <w:szCs w:val="21"/>
        </w:rPr>
        <w:t>3</w:t>
      </w:r>
      <w:r w:rsidRPr="007B6D20">
        <w:rPr>
          <w:color w:val="auto"/>
          <w:sz w:val="21"/>
          <w:szCs w:val="21"/>
        </w:rPr>
        <w:t xml:space="preserve">. Право власності на поставлені товари переходить до Покупця </w:t>
      </w:r>
      <w:r w:rsidR="00CD7EB2">
        <w:rPr>
          <w:color w:val="auto"/>
          <w:sz w:val="21"/>
          <w:szCs w:val="21"/>
        </w:rPr>
        <w:t>з</w:t>
      </w:r>
      <w:r w:rsidRPr="007B6D20">
        <w:rPr>
          <w:color w:val="auto"/>
          <w:sz w:val="21"/>
          <w:szCs w:val="21"/>
        </w:rPr>
        <w:t xml:space="preserve"> момент</w:t>
      </w:r>
      <w:r w:rsidR="00CD7EB2">
        <w:rPr>
          <w:color w:val="auto"/>
          <w:sz w:val="21"/>
          <w:szCs w:val="21"/>
        </w:rPr>
        <w:t>у підписання</w:t>
      </w:r>
      <w:r w:rsidRPr="007B6D20">
        <w:rPr>
          <w:color w:val="auto"/>
          <w:sz w:val="21"/>
          <w:szCs w:val="21"/>
        </w:rPr>
        <w:t xml:space="preserve"> </w:t>
      </w:r>
      <w:r w:rsidR="00CD7EB2">
        <w:rPr>
          <w:color w:val="auto"/>
          <w:sz w:val="21"/>
          <w:szCs w:val="21"/>
        </w:rPr>
        <w:t xml:space="preserve">Сторонами </w:t>
      </w:r>
      <w:r w:rsidR="00644D07">
        <w:rPr>
          <w:color w:val="auto"/>
          <w:sz w:val="21"/>
          <w:szCs w:val="21"/>
        </w:rPr>
        <w:t xml:space="preserve"> видаткової накладної.</w:t>
      </w:r>
    </w:p>
    <w:p w:rsidR="004963D8" w:rsidRPr="007B6D20" w:rsidRDefault="004963D8">
      <w:pPr>
        <w:autoSpaceDE w:val="0"/>
        <w:autoSpaceDN w:val="0"/>
        <w:adjustRightInd w:val="0"/>
        <w:jc w:val="both"/>
        <w:rPr>
          <w:sz w:val="21"/>
          <w:szCs w:val="21"/>
          <w:lang w:val="uk-UA"/>
        </w:rPr>
      </w:pPr>
    </w:p>
    <w:p w:rsidR="004963D8" w:rsidRPr="007B6D20" w:rsidRDefault="002B6371" w:rsidP="00CD20A4">
      <w:pPr>
        <w:autoSpaceDE w:val="0"/>
        <w:autoSpaceDN w:val="0"/>
        <w:adjustRightInd w:val="0"/>
        <w:jc w:val="center"/>
        <w:rPr>
          <w:b/>
          <w:bCs/>
          <w:sz w:val="21"/>
          <w:szCs w:val="21"/>
          <w:lang w:val="uk-UA"/>
        </w:rPr>
      </w:pPr>
      <w:r w:rsidRPr="007B6D20">
        <w:rPr>
          <w:b/>
          <w:bCs/>
          <w:sz w:val="21"/>
          <w:szCs w:val="21"/>
          <w:lang w:val="uk-UA"/>
        </w:rPr>
        <w:t>3</w:t>
      </w:r>
      <w:r w:rsidR="004963D8" w:rsidRPr="007B6D20">
        <w:rPr>
          <w:b/>
          <w:bCs/>
          <w:sz w:val="21"/>
          <w:szCs w:val="21"/>
          <w:lang w:val="uk-UA"/>
        </w:rPr>
        <w:t>. СТРОКИ І ПОРЯДОК ПОСТАВКИ</w:t>
      </w:r>
    </w:p>
    <w:p w:rsidR="00B078C8" w:rsidRPr="007B6D20" w:rsidRDefault="00156438" w:rsidP="00B078C8">
      <w:pPr>
        <w:autoSpaceDE w:val="0"/>
        <w:autoSpaceDN w:val="0"/>
        <w:adjustRightInd w:val="0"/>
        <w:ind w:firstLine="456"/>
        <w:jc w:val="both"/>
        <w:rPr>
          <w:sz w:val="21"/>
          <w:szCs w:val="21"/>
          <w:lang w:val="uk-UA"/>
        </w:rPr>
      </w:pPr>
      <w:r w:rsidRPr="007B6D20">
        <w:rPr>
          <w:sz w:val="21"/>
          <w:szCs w:val="21"/>
          <w:lang w:val="uk-UA"/>
        </w:rPr>
        <w:t>3</w:t>
      </w:r>
      <w:r w:rsidR="004963D8" w:rsidRPr="007B6D20">
        <w:rPr>
          <w:sz w:val="21"/>
          <w:szCs w:val="21"/>
          <w:lang w:val="uk-UA"/>
        </w:rPr>
        <w:t xml:space="preserve">.1. </w:t>
      </w:r>
      <w:r w:rsidR="002148BC" w:rsidRPr="007B6D20">
        <w:rPr>
          <w:sz w:val="21"/>
          <w:szCs w:val="21"/>
          <w:lang w:val="uk-UA"/>
        </w:rPr>
        <w:t>Покупець</w:t>
      </w:r>
      <w:r w:rsidR="00B078C8" w:rsidRPr="007B6D20">
        <w:rPr>
          <w:sz w:val="21"/>
          <w:szCs w:val="21"/>
          <w:lang w:val="uk-UA"/>
        </w:rPr>
        <w:t xml:space="preserve"> направляє Постачальнику замовлення на поставку товару, користуючись відповідною електронною формою, доступною для Покупця на сайті Постачальника</w:t>
      </w:r>
      <w:r w:rsidR="00287B83" w:rsidRPr="007B6D20">
        <w:rPr>
          <w:sz w:val="21"/>
          <w:szCs w:val="21"/>
          <w:lang w:val="uk-UA"/>
        </w:rPr>
        <w:t xml:space="preserve"> або по електронній пошті</w:t>
      </w:r>
      <w:r w:rsidR="00B078C8" w:rsidRPr="007B6D20">
        <w:rPr>
          <w:sz w:val="21"/>
          <w:szCs w:val="21"/>
          <w:lang w:val="uk-UA"/>
        </w:rPr>
        <w:t>. Замовлення може надаватись Постачальнику не менше, ніж за 10 (десять) робочих днів до запланованої дати поставки Товару. Надіслання замовлення здійснюється  у електронній формі</w:t>
      </w:r>
      <w:r w:rsidR="00287B83" w:rsidRPr="007B6D20">
        <w:rPr>
          <w:sz w:val="21"/>
          <w:szCs w:val="21"/>
          <w:lang w:val="uk-UA"/>
        </w:rPr>
        <w:t xml:space="preserve"> </w:t>
      </w:r>
      <w:r w:rsidR="00B078C8" w:rsidRPr="007B6D20">
        <w:rPr>
          <w:sz w:val="21"/>
          <w:szCs w:val="21"/>
          <w:lang w:val="uk-UA"/>
        </w:rPr>
        <w:t>для чого Постачальник надає Покупцю доступ на сайт Постачальника</w:t>
      </w:r>
      <w:r w:rsidR="00287B83" w:rsidRPr="007B6D20">
        <w:rPr>
          <w:sz w:val="21"/>
          <w:szCs w:val="21"/>
          <w:lang w:val="uk-UA"/>
        </w:rPr>
        <w:t xml:space="preserve"> або по електронній пошті, або факсом</w:t>
      </w:r>
      <w:r w:rsidR="00B078C8" w:rsidRPr="007B6D20">
        <w:rPr>
          <w:sz w:val="21"/>
          <w:szCs w:val="21"/>
          <w:lang w:val="uk-UA"/>
        </w:rPr>
        <w:t>. Підтвердження замовлення Постачальником (часткове підтвердження, непідтвердження) здійснюється по факсу або по електронній пошті, що Сторони вважають письмовою формою  відповідно до ч. 2 ст. 207 Цивільного кодексу України та ст.181 Господарського кодексу України та визнають належним доказом у разі виникнення спору. Підтвердження замовлення Постачальником може також здійснюватися шляхом прийняття його до виконання.</w:t>
      </w:r>
    </w:p>
    <w:p w:rsidR="00B078C8" w:rsidRPr="007B6D20" w:rsidRDefault="00B078C8" w:rsidP="00B078C8">
      <w:pPr>
        <w:autoSpaceDE w:val="0"/>
        <w:autoSpaceDN w:val="0"/>
        <w:adjustRightInd w:val="0"/>
        <w:ind w:firstLine="456"/>
        <w:jc w:val="both"/>
        <w:rPr>
          <w:sz w:val="21"/>
          <w:szCs w:val="21"/>
          <w:lang w:val="uk-UA"/>
        </w:rPr>
      </w:pPr>
      <w:r w:rsidRPr="007B6D20">
        <w:rPr>
          <w:sz w:val="21"/>
          <w:szCs w:val="21"/>
          <w:lang w:val="uk-UA"/>
        </w:rPr>
        <w:t xml:space="preserve">Протягом 3 (трьох) робочих днів з дати отримання замовлення Покупця Постачальник зобов’язаний надати Покупцеві факсове, електронне повідомлення про готовність Товару до </w:t>
      </w:r>
      <w:r w:rsidR="002148BC" w:rsidRPr="007B6D20">
        <w:rPr>
          <w:sz w:val="21"/>
          <w:szCs w:val="21"/>
          <w:lang w:val="uk-UA"/>
        </w:rPr>
        <w:t>поставки</w:t>
      </w:r>
      <w:r w:rsidRPr="007B6D20">
        <w:rPr>
          <w:sz w:val="21"/>
          <w:szCs w:val="21"/>
          <w:lang w:val="uk-UA"/>
        </w:rPr>
        <w:t xml:space="preserve">, що є підтвердженням погодження замовлення Покупця, або повідомлення про неможливість поставки. </w:t>
      </w:r>
    </w:p>
    <w:p w:rsidR="004963D8" w:rsidRPr="007B6D20" w:rsidRDefault="00B078C8" w:rsidP="00B078C8">
      <w:pPr>
        <w:autoSpaceDE w:val="0"/>
        <w:autoSpaceDN w:val="0"/>
        <w:adjustRightInd w:val="0"/>
        <w:ind w:firstLine="456"/>
        <w:jc w:val="both"/>
        <w:rPr>
          <w:sz w:val="21"/>
          <w:szCs w:val="21"/>
          <w:lang w:val="uk-UA"/>
        </w:rPr>
      </w:pPr>
      <w:r w:rsidRPr="007B6D20">
        <w:rPr>
          <w:sz w:val="21"/>
          <w:szCs w:val="21"/>
          <w:lang w:val="uk-UA"/>
        </w:rPr>
        <w:t xml:space="preserve">Після погодження замовлення Постачальник оформлює товарні документи для відвантаження товару Покупцю. Постачальник повинен поставляти Товар згідно з замовленням Покупця, </w:t>
      </w:r>
      <w:r w:rsidRPr="007B6D20">
        <w:rPr>
          <w:sz w:val="21"/>
          <w:szCs w:val="21"/>
          <w:lang w:val="uk-UA"/>
        </w:rPr>
        <w:lastRenderedPageBreak/>
        <w:t>погодженого Постачальником, вчасно, у кількості, вказаній у такому замовленні, належної якості, а також у відповідності до інших вимог замовлення, цього Договору та законодавства України.</w:t>
      </w:r>
    </w:p>
    <w:p w:rsidR="002A2BF8" w:rsidRPr="007B6D20" w:rsidRDefault="005A48E3" w:rsidP="00CD20A4">
      <w:pPr>
        <w:autoSpaceDE w:val="0"/>
        <w:autoSpaceDN w:val="0"/>
        <w:adjustRightInd w:val="0"/>
        <w:ind w:firstLine="456"/>
        <w:jc w:val="both"/>
        <w:rPr>
          <w:sz w:val="21"/>
          <w:szCs w:val="21"/>
          <w:lang w:val="uk-UA"/>
        </w:rPr>
      </w:pPr>
      <w:r w:rsidRPr="007B6D20">
        <w:rPr>
          <w:sz w:val="21"/>
          <w:szCs w:val="21"/>
          <w:lang w:val="uk-UA"/>
        </w:rPr>
        <w:t>3</w:t>
      </w:r>
      <w:r w:rsidR="004963D8" w:rsidRPr="007B6D20">
        <w:rPr>
          <w:sz w:val="21"/>
          <w:szCs w:val="21"/>
          <w:lang w:val="uk-UA"/>
        </w:rPr>
        <w:t xml:space="preserve">.2. </w:t>
      </w:r>
      <w:r w:rsidR="009511B4" w:rsidRPr="007B6D20">
        <w:rPr>
          <w:sz w:val="21"/>
          <w:szCs w:val="21"/>
          <w:lang w:val="uk-UA"/>
        </w:rPr>
        <w:t xml:space="preserve">Постачальник зобов’язується поставити товар не пізніше </w:t>
      </w:r>
      <w:r w:rsidR="009511B4" w:rsidRPr="007B6D20">
        <w:rPr>
          <w:sz w:val="21"/>
          <w:szCs w:val="21"/>
          <w:highlight w:val="yellow"/>
          <w:lang w:val="uk-UA"/>
        </w:rPr>
        <w:t>________</w:t>
      </w:r>
      <w:r w:rsidR="009511B4" w:rsidRPr="007B6D20">
        <w:rPr>
          <w:sz w:val="21"/>
          <w:szCs w:val="21"/>
          <w:lang w:val="uk-UA"/>
        </w:rPr>
        <w:t xml:space="preserve"> </w:t>
      </w:r>
      <w:r w:rsidR="00CA0F78" w:rsidRPr="007B6D20">
        <w:rPr>
          <w:sz w:val="21"/>
          <w:szCs w:val="21"/>
          <w:lang w:val="uk-UA"/>
        </w:rPr>
        <w:t xml:space="preserve">робочих </w:t>
      </w:r>
      <w:r w:rsidR="009511B4" w:rsidRPr="007B6D20">
        <w:rPr>
          <w:sz w:val="21"/>
          <w:szCs w:val="21"/>
          <w:lang w:val="uk-UA"/>
        </w:rPr>
        <w:t xml:space="preserve">днів з моменту </w:t>
      </w:r>
      <w:r w:rsidR="002148BC" w:rsidRPr="007B6D20">
        <w:rPr>
          <w:sz w:val="21"/>
          <w:szCs w:val="21"/>
          <w:lang w:val="uk-UA"/>
        </w:rPr>
        <w:t>погодження сторонами замовлення</w:t>
      </w:r>
      <w:r w:rsidR="00CA0F78" w:rsidRPr="007B6D20">
        <w:rPr>
          <w:sz w:val="21"/>
          <w:szCs w:val="21"/>
          <w:lang w:val="uk-UA"/>
        </w:rPr>
        <w:t xml:space="preserve">. </w:t>
      </w:r>
    </w:p>
    <w:p w:rsidR="005F65C9" w:rsidRPr="007B6D20" w:rsidRDefault="005F65C9" w:rsidP="00CD20A4">
      <w:pPr>
        <w:autoSpaceDE w:val="0"/>
        <w:autoSpaceDN w:val="0"/>
        <w:adjustRightInd w:val="0"/>
        <w:ind w:firstLine="456"/>
        <w:jc w:val="both"/>
        <w:rPr>
          <w:sz w:val="21"/>
          <w:szCs w:val="21"/>
          <w:lang w:val="uk-UA"/>
        </w:rPr>
      </w:pPr>
      <w:r w:rsidRPr="007B6D20">
        <w:rPr>
          <w:sz w:val="21"/>
          <w:szCs w:val="21"/>
          <w:lang w:val="uk-UA"/>
        </w:rPr>
        <w:t>Постачальник має право на здійснення дострокової поставки Товару за згодою на це Покупця.</w:t>
      </w:r>
    </w:p>
    <w:p w:rsidR="004963D8" w:rsidRPr="007B6D20" w:rsidRDefault="004C1350" w:rsidP="00CD20A4">
      <w:pPr>
        <w:pStyle w:val="a3"/>
        <w:ind w:firstLine="456"/>
        <w:rPr>
          <w:color w:val="auto"/>
          <w:sz w:val="21"/>
          <w:szCs w:val="21"/>
        </w:rPr>
      </w:pPr>
      <w:r w:rsidRPr="007B6D20">
        <w:rPr>
          <w:color w:val="auto"/>
          <w:sz w:val="21"/>
          <w:szCs w:val="21"/>
        </w:rPr>
        <w:t>3</w:t>
      </w:r>
      <w:r w:rsidR="004963D8" w:rsidRPr="007B6D20">
        <w:rPr>
          <w:color w:val="auto"/>
          <w:sz w:val="21"/>
          <w:szCs w:val="21"/>
        </w:rPr>
        <w:t>.</w:t>
      </w:r>
      <w:r w:rsidR="009511B4" w:rsidRPr="007B6D20">
        <w:rPr>
          <w:color w:val="auto"/>
          <w:sz w:val="21"/>
          <w:szCs w:val="21"/>
        </w:rPr>
        <w:t>3</w:t>
      </w:r>
      <w:r w:rsidR="004963D8" w:rsidRPr="007B6D20">
        <w:rPr>
          <w:color w:val="auto"/>
          <w:sz w:val="21"/>
          <w:szCs w:val="21"/>
        </w:rPr>
        <w:t xml:space="preserve">. </w:t>
      </w:r>
      <w:r w:rsidR="0098235F" w:rsidRPr="007B6D20">
        <w:rPr>
          <w:sz w:val="21"/>
          <w:szCs w:val="21"/>
        </w:rPr>
        <w:t xml:space="preserve">Найменування, ціна за одиницю товару та кількість товару, що </w:t>
      </w:r>
      <w:r w:rsidR="00BE5DE6" w:rsidRPr="007B6D20">
        <w:rPr>
          <w:sz w:val="21"/>
          <w:szCs w:val="21"/>
        </w:rPr>
        <w:t>входить у партію поставки</w:t>
      </w:r>
      <w:r w:rsidR="0098235F" w:rsidRPr="007B6D20">
        <w:rPr>
          <w:sz w:val="21"/>
          <w:szCs w:val="21"/>
        </w:rPr>
        <w:t>, визначаються у накладних на Товар</w:t>
      </w:r>
      <w:r w:rsidR="0098235F" w:rsidRPr="007B6D20">
        <w:rPr>
          <w:color w:val="auto"/>
          <w:sz w:val="21"/>
          <w:szCs w:val="21"/>
        </w:rPr>
        <w:t>.</w:t>
      </w:r>
      <w:r w:rsidR="004963D8" w:rsidRPr="007B6D20">
        <w:rPr>
          <w:color w:val="auto"/>
          <w:sz w:val="21"/>
          <w:szCs w:val="21"/>
        </w:rPr>
        <w:t xml:space="preserve"> Дата, вказана у накладній про прийняття товару</w:t>
      </w:r>
      <w:r w:rsidR="0098235F" w:rsidRPr="007B6D20">
        <w:rPr>
          <w:color w:val="auto"/>
          <w:sz w:val="21"/>
          <w:szCs w:val="21"/>
        </w:rPr>
        <w:t xml:space="preserve"> Покупцем</w:t>
      </w:r>
      <w:r w:rsidR="004963D8" w:rsidRPr="007B6D20">
        <w:rPr>
          <w:color w:val="auto"/>
          <w:sz w:val="21"/>
          <w:szCs w:val="21"/>
        </w:rPr>
        <w:t>, є датою поставки товару Постачальником</w:t>
      </w:r>
      <w:r w:rsidR="00287B83" w:rsidRPr="007B6D20">
        <w:rPr>
          <w:color w:val="auto"/>
          <w:sz w:val="21"/>
          <w:szCs w:val="21"/>
        </w:rPr>
        <w:t xml:space="preserve"> та фактичним виконанням Замовлення</w:t>
      </w:r>
      <w:r w:rsidR="004963D8" w:rsidRPr="007B6D20">
        <w:rPr>
          <w:color w:val="auto"/>
          <w:sz w:val="21"/>
          <w:szCs w:val="21"/>
        </w:rPr>
        <w:t>.</w:t>
      </w:r>
    </w:p>
    <w:p w:rsidR="005F65C9" w:rsidRPr="007B6D20" w:rsidRDefault="005F65C9" w:rsidP="005F65C9">
      <w:pPr>
        <w:autoSpaceDE w:val="0"/>
        <w:autoSpaceDN w:val="0"/>
        <w:adjustRightInd w:val="0"/>
        <w:ind w:firstLine="456"/>
        <w:jc w:val="both"/>
        <w:rPr>
          <w:sz w:val="21"/>
          <w:szCs w:val="21"/>
          <w:lang w:val="uk-UA"/>
        </w:rPr>
      </w:pPr>
      <w:r w:rsidRPr="007B6D20">
        <w:rPr>
          <w:sz w:val="21"/>
          <w:szCs w:val="21"/>
          <w:lang w:val="uk-UA"/>
        </w:rPr>
        <w:t>3</w:t>
      </w:r>
      <w:r w:rsidR="004963D8" w:rsidRPr="007B6D20">
        <w:rPr>
          <w:sz w:val="21"/>
          <w:szCs w:val="21"/>
          <w:lang w:val="uk-UA"/>
        </w:rPr>
        <w:t>.</w:t>
      </w:r>
      <w:r w:rsidRPr="007B6D20">
        <w:rPr>
          <w:sz w:val="21"/>
          <w:szCs w:val="21"/>
          <w:lang w:val="uk-UA"/>
        </w:rPr>
        <w:t>4</w:t>
      </w:r>
      <w:r w:rsidR="004963D8" w:rsidRPr="007B6D20">
        <w:rPr>
          <w:sz w:val="21"/>
          <w:szCs w:val="21"/>
          <w:lang w:val="uk-UA"/>
        </w:rPr>
        <w:t>.</w:t>
      </w:r>
      <w:r w:rsidRPr="007B6D20">
        <w:rPr>
          <w:sz w:val="21"/>
          <w:szCs w:val="21"/>
          <w:lang w:val="uk-UA"/>
        </w:rPr>
        <w:t xml:space="preserve"> Якщо Сторонами не обумовлено інше місце поставки, Товар приймається за кількістю та якістю представником (представниками) Покупця, належним чином уповноваженими відповідно до чинного законодавства, на складі </w:t>
      </w:r>
      <w:r w:rsidR="002148BC" w:rsidRPr="007B6D20">
        <w:rPr>
          <w:sz w:val="21"/>
          <w:szCs w:val="21"/>
          <w:lang w:val="uk-UA"/>
        </w:rPr>
        <w:t>Покупця</w:t>
      </w:r>
      <w:r w:rsidRPr="007B6D20">
        <w:rPr>
          <w:sz w:val="21"/>
          <w:szCs w:val="21"/>
          <w:lang w:val="uk-UA"/>
        </w:rPr>
        <w:t xml:space="preserve"> на підставі товаросупровідних документів, які підтверджують кількість, комплектність, номенклатуру та асортимент Товару. </w:t>
      </w:r>
    </w:p>
    <w:p w:rsidR="005F65C9" w:rsidRPr="007B6D20" w:rsidRDefault="005F65C9" w:rsidP="005F65C9">
      <w:pPr>
        <w:autoSpaceDE w:val="0"/>
        <w:autoSpaceDN w:val="0"/>
        <w:adjustRightInd w:val="0"/>
        <w:ind w:firstLine="456"/>
        <w:jc w:val="both"/>
        <w:rPr>
          <w:sz w:val="21"/>
          <w:szCs w:val="21"/>
          <w:lang w:val="uk-UA"/>
        </w:rPr>
      </w:pPr>
      <w:r w:rsidRPr="007B6D20">
        <w:rPr>
          <w:sz w:val="21"/>
          <w:szCs w:val="21"/>
          <w:lang w:val="uk-UA"/>
        </w:rPr>
        <w:t xml:space="preserve">При отриманні товару Покупець, в присутності представника Постачальника, перевіряє кількість товару, збереження упаковки, наявність зовнішніх дефектів та правильність оформлення товарних документів. У випадку виявлення будь-яких недоліків Покупець складає акт у порядку, обумовленому в пункті </w:t>
      </w:r>
      <w:r w:rsidR="00E878AC" w:rsidRPr="007B6D20">
        <w:rPr>
          <w:sz w:val="21"/>
          <w:szCs w:val="21"/>
          <w:lang w:val="uk-UA"/>
        </w:rPr>
        <w:t>4</w:t>
      </w:r>
      <w:r w:rsidRPr="007B6D20">
        <w:rPr>
          <w:sz w:val="21"/>
          <w:szCs w:val="21"/>
          <w:lang w:val="uk-UA"/>
        </w:rPr>
        <w:t>.</w:t>
      </w:r>
      <w:r w:rsidR="00E878AC" w:rsidRPr="007B6D20">
        <w:rPr>
          <w:sz w:val="21"/>
          <w:szCs w:val="21"/>
          <w:lang w:val="uk-UA"/>
        </w:rPr>
        <w:t>2</w:t>
      </w:r>
      <w:r w:rsidRPr="007B6D20">
        <w:rPr>
          <w:sz w:val="21"/>
          <w:szCs w:val="21"/>
          <w:lang w:val="uk-UA"/>
        </w:rPr>
        <w:t xml:space="preserve"> цього Договору.</w:t>
      </w:r>
    </w:p>
    <w:p w:rsidR="005F65C9" w:rsidRPr="007B6D20" w:rsidRDefault="005F65C9" w:rsidP="005F65C9">
      <w:pPr>
        <w:autoSpaceDE w:val="0"/>
        <w:autoSpaceDN w:val="0"/>
        <w:adjustRightInd w:val="0"/>
        <w:ind w:firstLine="456"/>
        <w:jc w:val="both"/>
        <w:rPr>
          <w:sz w:val="21"/>
          <w:szCs w:val="21"/>
          <w:lang w:val="uk-UA"/>
        </w:rPr>
      </w:pPr>
      <w:r w:rsidRPr="007B6D20">
        <w:rPr>
          <w:sz w:val="21"/>
          <w:szCs w:val="21"/>
          <w:lang w:val="uk-UA"/>
        </w:rPr>
        <w:t xml:space="preserve">Покупець має право приймати Товар без додаткової  перевірки його якості, за умови, що він належним чином упакований і не має видимих пошкоджень упаковки. </w:t>
      </w:r>
    </w:p>
    <w:p w:rsidR="004963D8" w:rsidRPr="007B6D20" w:rsidRDefault="004963D8" w:rsidP="00CD20A4">
      <w:pPr>
        <w:autoSpaceDE w:val="0"/>
        <w:autoSpaceDN w:val="0"/>
        <w:adjustRightInd w:val="0"/>
        <w:ind w:firstLine="456"/>
        <w:jc w:val="both"/>
        <w:rPr>
          <w:sz w:val="21"/>
          <w:szCs w:val="21"/>
          <w:lang w:val="uk-UA"/>
        </w:rPr>
      </w:pPr>
      <w:r w:rsidRPr="007B6D20">
        <w:rPr>
          <w:sz w:val="21"/>
          <w:szCs w:val="21"/>
          <w:lang w:val="uk-UA"/>
        </w:rPr>
        <w:t xml:space="preserve"> </w:t>
      </w:r>
      <w:r w:rsidR="00F96FFA" w:rsidRPr="007B6D20">
        <w:rPr>
          <w:sz w:val="21"/>
          <w:szCs w:val="21"/>
          <w:lang w:val="uk-UA"/>
        </w:rPr>
        <w:t>3.</w:t>
      </w:r>
      <w:r w:rsidR="00E878AC" w:rsidRPr="007B6D20">
        <w:rPr>
          <w:sz w:val="21"/>
          <w:szCs w:val="21"/>
          <w:lang w:val="uk-UA"/>
        </w:rPr>
        <w:t>5</w:t>
      </w:r>
      <w:r w:rsidR="00F96FFA" w:rsidRPr="007B6D20">
        <w:rPr>
          <w:sz w:val="21"/>
          <w:szCs w:val="21"/>
          <w:lang w:val="uk-UA"/>
        </w:rPr>
        <w:t xml:space="preserve">. У інших випадках не передбачених даним договором, щодо приймання товару сторони керуються </w:t>
      </w:r>
      <w:r w:rsidRPr="007B6D20">
        <w:rPr>
          <w:sz w:val="21"/>
          <w:szCs w:val="21"/>
          <w:lang w:val="uk-UA"/>
        </w:rPr>
        <w:t>правилами Інструкції П-6, затвердженої постановою Держарбітражу при Раді Міністрів СРСР від 15.0</w:t>
      </w:r>
      <w:r w:rsidR="00F63EDB" w:rsidRPr="007B6D20">
        <w:rPr>
          <w:sz w:val="21"/>
          <w:szCs w:val="21"/>
          <w:lang w:val="uk-UA"/>
        </w:rPr>
        <w:t>6</w:t>
      </w:r>
      <w:r w:rsidRPr="007B6D20">
        <w:rPr>
          <w:sz w:val="21"/>
          <w:szCs w:val="21"/>
          <w:lang w:val="uk-UA"/>
        </w:rPr>
        <w:t>.65 р., та Інструкції № П-7, затвердженої постановою Держарбітражу при Раді Міністрів СРСР від 25.04.66 р.</w:t>
      </w:r>
    </w:p>
    <w:p w:rsidR="00F96FFA" w:rsidRPr="007B6D20" w:rsidRDefault="00F96FFA" w:rsidP="00CD20A4">
      <w:pPr>
        <w:autoSpaceDE w:val="0"/>
        <w:autoSpaceDN w:val="0"/>
        <w:adjustRightInd w:val="0"/>
        <w:ind w:firstLine="456"/>
        <w:jc w:val="center"/>
        <w:rPr>
          <w:b/>
          <w:bCs/>
          <w:sz w:val="21"/>
          <w:szCs w:val="21"/>
          <w:lang w:val="uk-UA"/>
        </w:rPr>
      </w:pPr>
    </w:p>
    <w:p w:rsidR="00CD20A4" w:rsidRPr="007B6D20" w:rsidRDefault="00F96FFA" w:rsidP="00CD20A4">
      <w:pPr>
        <w:autoSpaceDE w:val="0"/>
        <w:autoSpaceDN w:val="0"/>
        <w:adjustRightInd w:val="0"/>
        <w:ind w:firstLine="456"/>
        <w:jc w:val="center"/>
        <w:rPr>
          <w:b/>
          <w:bCs/>
          <w:sz w:val="21"/>
          <w:szCs w:val="21"/>
          <w:lang w:val="uk-UA"/>
        </w:rPr>
      </w:pPr>
      <w:r w:rsidRPr="007B6D20">
        <w:rPr>
          <w:b/>
          <w:bCs/>
          <w:sz w:val="21"/>
          <w:szCs w:val="21"/>
          <w:lang w:val="uk-UA"/>
        </w:rPr>
        <w:t>4</w:t>
      </w:r>
      <w:r w:rsidR="00CD20A4" w:rsidRPr="007B6D20">
        <w:rPr>
          <w:b/>
          <w:bCs/>
          <w:sz w:val="21"/>
          <w:szCs w:val="21"/>
          <w:lang w:val="uk-UA"/>
        </w:rPr>
        <w:t>. ЯКІСТЬ ТОВАРІВ, ЩО ПОСТАВЛЯЮТЬСЯ, ТА УПАКОВКА ТОВАРІВ</w:t>
      </w:r>
    </w:p>
    <w:p w:rsidR="00F96FFA" w:rsidRPr="007B6D20" w:rsidRDefault="00E878AC" w:rsidP="00F96FFA">
      <w:pPr>
        <w:autoSpaceDE w:val="0"/>
        <w:autoSpaceDN w:val="0"/>
        <w:adjustRightInd w:val="0"/>
        <w:ind w:firstLine="456"/>
        <w:jc w:val="both"/>
        <w:rPr>
          <w:sz w:val="21"/>
          <w:szCs w:val="21"/>
          <w:lang w:val="uk-UA"/>
        </w:rPr>
      </w:pPr>
      <w:r w:rsidRPr="007B6D20">
        <w:rPr>
          <w:sz w:val="21"/>
          <w:szCs w:val="21"/>
          <w:lang w:val="uk-UA"/>
        </w:rPr>
        <w:t>4</w:t>
      </w:r>
      <w:r w:rsidR="00CD20A4" w:rsidRPr="007B6D20">
        <w:rPr>
          <w:sz w:val="21"/>
          <w:szCs w:val="21"/>
          <w:lang w:val="uk-UA"/>
        </w:rPr>
        <w:t xml:space="preserve">.1. </w:t>
      </w:r>
      <w:r w:rsidR="00F96FFA" w:rsidRPr="007B6D20">
        <w:rPr>
          <w:sz w:val="21"/>
          <w:szCs w:val="21"/>
          <w:lang w:val="uk-UA"/>
        </w:rPr>
        <w:t>Якість Товару, що поставляється за цим Договором, повинна відповідати стандартам/технічним умовам та підтверджуватися сертифікатом відповідності, якщо такий додано до Товару. Упаковка та маркування Товару повинні відповідати стандартам, прийнятим для упаковки Товару такого типу.</w:t>
      </w:r>
    </w:p>
    <w:p w:rsidR="00CD20A4" w:rsidRPr="007B6D20" w:rsidRDefault="00F96FFA" w:rsidP="00F96FFA">
      <w:pPr>
        <w:autoSpaceDE w:val="0"/>
        <w:autoSpaceDN w:val="0"/>
        <w:adjustRightInd w:val="0"/>
        <w:ind w:firstLine="456"/>
        <w:jc w:val="both"/>
        <w:rPr>
          <w:sz w:val="21"/>
          <w:szCs w:val="21"/>
          <w:lang w:val="uk-UA"/>
        </w:rPr>
      </w:pPr>
      <w:r w:rsidRPr="007B6D20">
        <w:rPr>
          <w:sz w:val="21"/>
          <w:szCs w:val="21"/>
          <w:lang w:val="uk-UA"/>
        </w:rPr>
        <w:t>Постачальник гарантує відповідність Товару вимогам і специфікаціям виробника, а також його повну відповідність умовам Договору та накладних на відповідну партію Товару.</w:t>
      </w:r>
      <w:r w:rsidR="00CD20A4" w:rsidRPr="007B6D20">
        <w:rPr>
          <w:sz w:val="21"/>
          <w:szCs w:val="21"/>
          <w:lang w:val="uk-UA"/>
        </w:rPr>
        <w:t xml:space="preserve"> </w:t>
      </w:r>
    </w:p>
    <w:p w:rsidR="00E878AC" w:rsidRPr="007B6D20" w:rsidRDefault="00E878AC" w:rsidP="00F96FFA">
      <w:pPr>
        <w:autoSpaceDE w:val="0"/>
        <w:autoSpaceDN w:val="0"/>
        <w:adjustRightInd w:val="0"/>
        <w:ind w:firstLine="456"/>
        <w:jc w:val="both"/>
        <w:rPr>
          <w:sz w:val="21"/>
          <w:szCs w:val="21"/>
          <w:lang w:val="uk-UA"/>
        </w:rPr>
      </w:pPr>
      <w:r w:rsidRPr="007B6D20">
        <w:rPr>
          <w:sz w:val="21"/>
          <w:szCs w:val="21"/>
          <w:lang w:val="uk-UA"/>
        </w:rPr>
        <w:t>4.2. Якщо уповноваженим представником Покупця виявлено невідповідність якості, кількості, повноти, маркування (включаючи штрих-коди), упаковки Товару вимогам, передбаченим стандартами, технічними умовами, цим Договором або даними, зазначеними на маркуванні упаковки, а також у відповідних документах, що засвідчують кількість та якість товарів, Покупець має право припинити прийняття Товару і скласти Акт, у якому має бути зазначена кількість перевірених товарів з зазначенням заводських номерів товару, переліком дефектів та/або переліком відсутніх комплектуючих. Участь представника Постачальника у складанні Акту є обов'язковою. Недоліки щодо поставки Товару, встановлені Сторонами в Акті, повинні бути усунуті Постачальником в порядку, передбаченому цим Договором. У разі, якщо Сторонами під час прийому-передачі Товару не складено відповідного акту про виявлені недоліки, Сторони вважають, що Покупцеві передано Товар належної якості та комплектності, а претензії до Постачальника, пов`язані з дефектами упаковки, зовнішніми дефектами якості та комплектності Товару Постачальником не приймаються і вважаються Сторонами безпідставними.</w:t>
      </w:r>
    </w:p>
    <w:p w:rsidR="00E878AC" w:rsidRPr="007B6D20" w:rsidRDefault="00E878AC" w:rsidP="00F96FFA">
      <w:pPr>
        <w:autoSpaceDE w:val="0"/>
        <w:autoSpaceDN w:val="0"/>
        <w:adjustRightInd w:val="0"/>
        <w:ind w:firstLine="456"/>
        <w:jc w:val="both"/>
        <w:rPr>
          <w:sz w:val="21"/>
          <w:szCs w:val="21"/>
          <w:lang w:val="uk-UA"/>
        </w:rPr>
      </w:pPr>
      <w:r w:rsidRPr="007B6D20">
        <w:rPr>
          <w:sz w:val="21"/>
          <w:szCs w:val="21"/>
          <w:lang w:val="uk-UA"/>
        </w:rPr>
        <w:t>4.3. У випадку виявлення Покупцем прихованих недоліків якості Товару, які неможливо було виявити при прийомі Товару, Покупець направляє Постачальнику повідомлення із додаванням підтверджуючих документів (акт про виявлені недоліки, фотознімки, висновок авторизованого виробником Товару сервісного центру), а Постачальник повинен за вибором Покупця: або безоплатно усунути недоліки неякісного Товару в розумний строк, або відшкодувати Покупцеві витрати на усунення виявлених недоліків Товару, або пропорційно зменшити ціну на неякісний Товар. У випадку, якщо висновком авторизованого виробником Товару сервісного центру встановлено неможливість та/або недоцільність ремонту Товару та його використання за цільовим призначенням у зв’язку з наявністю істотних недоліків, Покупець має право вимагати, а Постачальник повинен протягом 20 календарних днів з моменту отримання вищезазначеного висновку замінити такий товар відповідним товаром належної якості, або за вибором Покупця – іншим товаром із відповідним корегуванням вартості поставленого товару та взаємних розрахунків Сторін.</w:t>
      </w:r>
    </w:p>
    <w:p w:rsidR="00CD20A4" w:rsidRPr="007B6D20" w:rsidRDefault="00E878AC" w:rsidP="00CD20A4">
      <w:pPr>
        <w:autoSpaceDE w:val="0"/>
        <w:autoSpaceDN w:val="0"/>
        <w:adjustRightInd w:val="0"/>
        <w:ind w:firstLine="456"/>
        <w:jc w:val="both"/>
        <w:rPr>
          <w:sz w:val="21"/>
          <w:szCs w:val="21"/>
          <w:lang w:val="uk-UA"/>
        </w:rPr>
      </w:pPr>
      <w:r w:rsidRPr="007B6D20">
        <w:rPr>
          <w:sz w:val="21"/>
          <w:szCs w:val="21"/>
          <w:lang w:val="uk-UA"/>
        </w:rPr>
        <w:lastRenderedPageBreak/>
        <w:t>4</w:t>
      </w:r>
      <w:r w:rsidR="00CD20A4" w:rsidRPr="007B6D20">
        <w:rPr>
          <w:sz w:val="21"/>
          <w:szCs w:val="21"/>
          <w:lang w:val="uk-UA"/>
        </w:rPr>
        <w:t>.</w:t>
      </w:r>
      <w:r w:rsidRPr="007B6D20">
        <w:rPr>
          <w:sz w:val="21"/>
          <w:szCs w:val="21"/>
          <w:lang w:val="uk-UA"/>
        </w:rPr>
        <w:t>4</w:t>
      </w:r>
      <w:r w:rsidR="00CD20A4" w:rsidRPr="007B6D20">
        <w:rPr>
          <w:sz w:val="21"/>
          <w:szCs w:val="21"/>
          <w:lang w:val="uk-UA"/>
        </w:rPr>
        <w:t xml:space="preserve">. У разі якщо Покупець відмовився від прийняття товарів, які не відповідають за якістю стандартам,  технічним умовам, зразкам (еталонам) або умовам договору, Постачальник зобов'язаний  розпорядитися товарами у </w:t>
      </w:r>
      <w:r w:rsidR="00EE6254">
        <w:rPr>
          <w:sz w:val="21"/>
          <w:szCs w:val="21"/>
          <w:lang w:val="uk-UA"/>
        </w:rPr>
        <w:t>десятиденний</w:t>
      </w:r>
      <w:r w:rsidR="003E6269" w:rsidRPr="007B6D20">
        <w:rPr>
          <w:sz w:val="21"/>
          <w:szCs w:val="21"/>
          <w:lang w:val="uk-UA"/>
        </w:rPr>
        <w:t xml:space="preserve"> </w:t>
      </w:r>
      <w:r w:rsidR="00CD20A4" w:rsidRPr="007B6D20">
        <w:rPr>
          <w:sz w:val="21"/>
          <w:szCs w:val="21"/>
          <w:lang w:val="uk-UA"/>
        </w:rPr>
        <w:t xml:space="preserve">строк з моменту одержання повідомлення Покупця  про  відмову від товарів. Якщо Постачальник у зазначений строк не розпорядиться товарами, Покупець має право реалізувати їх на місці або повернути </w:t>
      </w:r>
      <w:r w:rsidR="00D257EA" w:rsidRPr="007B6D20">
        <w:rPr>
          <w:sz w:val="21"/>
          <w:szCs w:val="21"/>
          <w:lang w:val="uk-UA"/>
        </w:rPr>
        <w:t>Постачальникові</w:t>
      </w:r>
      <w:r w:rsidR="00CD20A4" w:rsidRPr="007B6D20">
        <w:rPr>
          <w:sz w:val="21"/>
          <w:szCs w:val="21"/>
          <w:lang w:val="uk-UA"/>
        </w:rPr>
        <w:t xml:space="preserve">. </w:t>
      </w:r>
    </w:p>
    <w:p w:rsidR="004963D8" w:rsidRPr="007B6D20" w:rsidRDefault="005B1D0A" w:rsidP="00CD20A4">
      <w:pPr>
        <w:autoSpaceDE w:val="0"/>
        <w:autoSpaceDN w:val="0"/>
        <w:adjustRightInd w:val="0"/>
        <w:ind w:firstLine="456"/>
        <w:jc w:val="both"/>
        <w:rPr>
          <w:sz w:val="21"/>
          <w:szCs w:val="21"/>
          <w:lang w:val="uk-UA"/>
        </w:rPr>
      </w:pPr>
      <w:r w:rsidRPr="007B6D20">
        <w:rPr>
          <w:sz w:val="21"/>
          <w:szCs w:val="21"/>
          <w:lang w:val="uk-UA"/>
        </w:rPr>
        <w:t>4.5. Постачальник передає Товар в упаковці, яка забезпечує зберігання Товару при транспортуванні. Якщо при передачі Товару буде виявлено дефектність упаковки, представник Покупця відмічає це в обох екземплярах товарних документів або складає акт згідно з п.</w:t>
      </w:r>
      <w:r w:rsidR="0070141E" w:rsidRPr="007B6D20">
        <w:rPr>
          <w:sz w:val="21"/>
          <w:szCs w:val="21"/>
          <w:lang w:val="uk-UA"/>
        </w:rPr>
        <w:t>4</w:t>
      </w:r>
      <w:r w:rsidRPr="007B6D20">
        <w:rPr>
          <w:sz w:val="21"/>
          <w:szCs w:val="21"/>
          <w:lang w:val="uk-UA"/>
        </w:rPr>
        <w:t>.</w:t>
      </w:r>
      <w:r w:rsidR="0070141E" w:rsidRPr="007B6D20">
        <w:rPr>
          <w:sz w:val="21"/>
          <w:szCs w:val="21"/>
          <w:lang w:val="uk-UA"/>
        </w:rPr>
        <w:t>2.</w:t>
      </w:r>
      <w:r w:rsidRPr="007B6D20">
        <w:rPr>
          <w:sz w:val="21"/>
          <w:szCs w:val="21"/>
          <w:lang w:val="uk-UA"/>
        </w:rPr>
        <w:t xml:space="preserve"> цього Договору.</w:t>
      </w:r>
      <w:r w:rsidR="004963D8" w:rsidRPr="007B6D20">
        <w:rPr>
          <w:sz w:val="21"/>
          <w:szCs w:val="21"/>
          <w:lang w:val="uk-UA"/>
        </w:rPr>
        <w:t xml:space="preserve"> </w:t>
      </w:r>
    </w:p>
    <w:p w:rsidR="004963D8" w:rsidRPr="007B6D20" w:rsidRDefault="004963D8">
      <w:pPr>
        <w:autoSpaceDE w:val="0"/>
        <w:autoSpaceDN w:val="0"/>
        <w:adjustRightInd w:val="0"/>
        <w:jc w:val="both"/>
        <w:rPr>
          <w:sz w:val="21"/>
          <w:szCs w:val="21"/>
          <w:lang w:val="uk-UA"/>
        </w:rPr>
      </w:pPr>
    </w:p>
    <w:p w:rsidR="004963D8" w:rsidRPr="007B6D20" w:rsidRDefault="0070141E" w:rsidP="00CD20A4">
      <w:pPr>
        <w:autoSpaceDE w:val="0"/>
        <w:autoSpaceDN w:val="0"/>
        <w:adjustRightInd w:val="0"/>
        <w:jc w:val="center"/>
        <w:rPr>
          <w:b/>
          <w:bCs/>
          <w:sz w:val="21"/>
          <w:szCs w:val="21"/>
          <w:lang w:val="uk-UA"/>
        </w:rPr>
      </w:pPr>
      <w:r w:rsidRPr="007B6D20">
        <w:rPr>
          <w:b/>
          <w:bCs/>
          <w:sz w:val="21"/>
          <w:szCs w:val="21"/>
          <w:lang w:val="uk-UA"/>
        </w:rPr>
        <w:t>5</w:t>
      </w:r>
      <w:r w:rsidR="00CD20A4" w:rsidRPr="007B6D20">
        <w:rPr>
          <w:b/>
          <w:bCs/>
          <w:sz w:val="21"/>
          <w:szCs w:val="21"/>
          <w:lang w:val="uk-UA"/>
        </w:rPr>
        <w:t xml:space="preserve">. </w:t>
      </w:r>
      <w:r w:rsidR="004963D8" w:rsidRPr="007B6D20">
        <w:rPr>
          <w:b/>
          <w:bCs/>
          <w:sz w:val="21"/>
          <w:szCs w:val="21"/>
          <w:lang w:val="uk-UA"/>
        </w:rPr>
        <w:t>ГАРАНТІЇ ЯКОСТІ ТОВАРІВ.</w:t>
      </w:r>
    </w:p>
    <w:p w:rsidR="003E6269" w:rsidRPr="007B6D20" w:rsidRDefault="006F0C58" w:rsidP="003E6269">
      <w:pPr>
        <w:autoSpaceDE w:val="0"/>
        <w:autoSpaceDN w:val="0"/>
        <w:adjustRightInd w:val="0"/>
        <w:ind w:firstLine="456"/>
        <w:jc w:val="both"/>
        <w:rPr>
          <w:sz w:val="21"/>
          <w:szCs w:val="21"/>
          <w:lang w:val="uk-UA"/>
        </w:rPr>
      </w:pPr>
      <w:r w:rsidRPr="007B6D20">
        <w:rPr>
          <w:sz w:val="21"/>
          <w:szCs w:val="21"/>
          <w:lang w:val="uk-UA"/>
        </w:rPr>
        <w:t>5</w:t>
      </w:r>
      <w:r w:rsidR="004963D8" w:rsidRPr="007B6D20">
        <w:rPr>
          <w:sz w:val="21"/>
          <w:szCs w:val="21"/>
          <w:lang w:val="uk-UA"/>
        </w:rPr>
        <w:t>.1. Гарантійний строк (строк, на протязі якого Постачальник гарантує якість товару) на складнотехнічні товари вказується в експлуатаційних документах, які додаються до кожної одиниці товару. Гарантійний строк на інші види товару, якщо він не встановлений законом, складає шість місяців.</w:t>
      </w:r>
      <w:r w:rsidR="003E6269" w:rsidRPr="007B6D20">
        <w:rPr>
          <w:sz w:val="21"/>
          <w:szCs w:val="21"/>
          <w:lang w:val="uk-UA"/>
        </w:rPr>
        <w:t xml:space="preserve"> </w:t>
      </w:r>
    </w:p>
    <w:p w:rsidR="004963D8" w:rsidRPr="007B6D20" w:rsidRDefault="00F16A5D" w:rsidP="00CD20A4">
      <w:pPr>
        <w:autoSpaceDE w:val="0"/>
        <w:autoSpaceDN w:val="0"/>
        <w:adjustRightInd w:val="0"/>
        <w:ind w:firstLine="456"/>
        <w:jc w:val="both"/>
        <w:rPr>
          <w:sz w:val="21"/>
          <w:szCs w:val="21"/>
          <w:lang w:val="uk-UA"/>
        </w:rPr>
      </w:pPr>
      <w:r w:rsidRPr="007B6D20">
        <w:rPr>
          <w:sz w:val="21"/>
          <w:szCs w:val="21"/>
          <w:lang w:val="uk-UA"/>
        </w:rPr>
        <w:t>5</w:t>
      </w:r>
      <w:r w:rsidR="004963D8" w:rsidRPr="007B6D20">
        <w:rPr>
          <w:sz w:val="21"/>
          <w:szCs w:val="21"/>
          <w:lang w:val="uk-UA"/>
        </w:rPr>
        <w:t xml:space="preserve">.2. </w:t>
      </w:r>
      <w:r w:rsidR="003E6269" w:rsidRPr="007B6D20">
        <w:rPr>
          <w:sz w:val="21"/>
          <w:szCs w:val="21"/>
          <w:lang w:val="uk-UA"/>
        </w:rPr>
        <w:t xml:space="preserve">Постачальник </w:t>
      </w:r>
      <w:r w:rsidR="00BE5DE6" w:rsidRPr="007B6D20">
        <w:rPr>
          <w:sz w:val="21"/>
          <w:szCs w:val="21"/>
          <w:lang w:val="uk-UA"/>
        </w:rPr>
        <w:t>гарантує, що авторизовані сервісні центри</w:t>
      </w:r>
      <w:r w:rsidRPr="007B6D20">
        <w:rPr>
          <w:sz w:val="21"/>
          <w:szCs w:val="21"/>
          <w:lang w:val="uk-UA"/>
        </w:rPr>
        <w:t xml:space="preserve"> виробника товарів</w:t>
      </w:r>
      <w:r w:rsidR="00BE5DE6" w:rsidRPr="007B6D20">
        <w:rPr>
          <w:sz w:val="21"/>
          <w:szCs w:val="21"/>
          <w:lang w:val="uk-UA"/>
        </w:rPr>
        <w:t xml:space="preserve"> </w:t>
      </w:r>
      <w:r w:rsidR="003E6269" w:rsidRPr="007B6D20">
        <w:rPr>
          <w:sz w:val="21"/>
          <w:szCs w:val="21"/>
          <w:lang w:val="uk-UA"/>
        </w:rPr>
        <w:t>забезпечу</w:t>
      </w:r>
      <w:r w:rsidR="00BE5DE6" w:rsidRPr="007B6D20">
        <w:rPr>
          <w:sz w:val="21"/>
          <w:szCs w:val="21"/>
          <w:lang w:val="uk-UA"/>
        </w:rPr>
        <w:t>ють</w:t>
      </w:r>
      <w:r w:rsidR="003E6269" w:rsidRPr="007B6D20">
        <w:rPr>
          <w:sz w:val="21"/>
          <w:szCs w:val="21"/>
          <w:lang w:val="uk-UA"/>
        </w:rPr>
        <w:t xml:space="preserve"> обслуговування поставленого Товару в період гарантійного строку, який починає свій перебіг з дати передачі Товару Покупцю</w:t>
      </w:r>
      <w:r w:rsidR="00BE5DE6" w:rsidRPr="007B6D20">
        <w:rPr>
          <w:sz w:val="21"/>
          <w:szCs w:val="21"/>
          <w:lang w:val="uk-UA"/>
        </w:rPr>
        <w:t>, у випадку відмови авторизованого сервісного центру</w:t>
      </w:r>
      <w:r w:rsidR="00E62480" w:rsidRPr="007B6D20">
        <w:rPr>
          <w:sz w:val="21"/>
          <w:szCs w:val="21"/>
          <w:lang w:val="uk-UA"/>
        </w:rPr>
        <w:t xml:space="preserve"> </w:t>
      </w:r>
      <w:r w:rsidR="00BE5DE6" w:rsidRPr="007B6D20">
        <w:rPr>
          <w:sz w:val="21"/>
          <w:szCs w:val="21"/>
          <w:lang w:val="uk-UA"/>
        </w:rPr>
        <w:t>від прийняття товару</w:t>
      </w:r>
      <w:r w:rsidR="00E62480" w:rsidRPr="007B6D20">
        <w:rPr>
          <w:sz w:val="21"/>
          <w:szCs w:val="21"/>
          <w:lang w:val="uk-UA"/>
        </w:rPr>
        <w:t xml:space="preserve"> або відсутності сервісного центру</w:t>
      </w:r>
      <w:r w:rsidR="00BE5DE6" w:rsidRPr="007B6D20">
        <w:rPr>
          <w:sz w:val="21"/>
          <w:szCs w:val="21"/>
          <w:lang w:val="uk-UA"/>
        </w:rPr>
        <w:t>, Покупець має право пред’явити вимоги щодо усунення  недоліків Постачальнику.</w:t>
      </w:r>
      <w:r w:rsidR="004963D8" w:rsidRPr="007B6D20">
        <w:rPr>
          <w:sz w:val="21"/>
          <w:szCs w:val="21"/>
          <w:lang w:val="uk-UA"/>
        </w:rPr>
        <w:t xml:space="preserve"> </w:t>
      </w:r>
      <w:r w:rsidR="006B4056" w:rsidRPr="007B6D20">
        <w:rPr>
          <w:sz w:val="21"/>
          <w:szCs w:val="21"/>
          <w:lang w:val="uk-UA"/>
        </w:rPr>
        <w:t xml:space="preserve">Адреси підприємств які здійснюють гарантійний ремонт товару проданого </w:t>
      </w:r>
      <w:r w:rsidR="00056174" w:rsidRPr="007B6D20">
        <w:rPr>
          <w:sz w:val="21"/>
          <w:szCs w:val="21"/>
          <w:lang w:val="uk-UA"/>
        </w:rPr>
        <w:t>Постачальником</w:t>
      </w:r>
      <w:r w:rsidR="006B4056" w:rsidRPr="007B6D20">
        <w:rPr>
          <w:sz w:val="21"/>
          <w:szCs w:val="21"/>
          <w:lang w:val="uk-UA"/>
        </w:rPr>
        <w:t xml:space="preserve"> Покупцю друкуються в гарантійних талонах до </w:t>
      </w:r>
      <w:r w:rsidR="00056174" w:rsidRPr="007B6D20">
        <w:rPr>
          <w:sz w:val="21"/>
          <w:szCs w:val="21"/>
          <w:lang w:val="uk-UA"/>
        </w:rPr>
        <w:t xml:space="preserve">поставленого </w:t>
      </w:r>
      <w:r w:rsidR="006B4056" w:rsidRPr="007B6D20">
        <w:rPr>
          <w:sz w:val="21"/>
          <w:szCs w:val="21"/>
          <w:lang w:val="uk-UA"/>
        </w:rPr>
        <w:t>товару.</w:t>
      </w:r>
    </w:p>
    <w:p w:rsidR="004963D8" w:rsidRPr="007B6D20" w:rsidRDefault="00E62480" w:rsidP="00CD20A4">
      <w:pPr>
        <w:autoSpaceDE w:val="0"/>
        <w:autoSpaceDN w:val="0"/>
        <w:adjustRightInd w:val="0"/>
        <w:ind w:firstLine="456"/>
        <w:jc w:val="both"/>
        <w:rPr>
          <w:sz w:val="21"/>
          <w:szCs w:val="21"/>
          <w:lang w:val="uk-UA"/>
        </w:rPr>
      </w:pPr>
      <w:r w:rsidRPr="007B6D20">
        <w:rPr>
          <w:sz w:val="21"/>
          <w:szCs w:val="21"/>
          <w:lang w:val="uk-UA"/>
        </w:rPr>
        <w:t>5</w:t>
      </w:r>
      <w:r w:rsidR="004963D8" w:rsidRPr="007B6D20">
        <w:rPr>
          <w:sz w:val="21"/>
          <w:szCs w:val="21"/>
          <w:lang w:val="uk-UA"/>
        </w:rPr>
        <w:t>.</w:t>
      </w:r>
      <w:r w:rsidRPr="007B6D20">
        <w:rPr>
          <w:sz w:val="21"/>
          <w:szCs w:val="21"/>
          <w:lang w:val="uk-UA"/>
        </w:rPr>
        <w:t>3</w:t>
      </w:r>
      <w:r w:rsidR="004963D8" w:rsidRPr="007B6D20">
        <w:rPr>
          <w:sz w:val="21"/>
          <w:szCs w:val="21"/>
          <w:lang w:val="uk-UA"/>
        </w:rPr>
        <w:t xml:space="preserve">. </w:t>
      </w:r>
      <w:r w:rsidR="00B761FF" w:rsidRPr="007B6D20">
        <w:rPr>
          <w:sz w:val="21"/>
          <w:szCs w:val="21"/>
          <w:lang w:val="uk-UA"/>
        </w:rPr>
        <w:t>У разі настання гарантійного випадку, витрати пов’язані з гарантійним ремонтом несе Постачальник за наявності відповідно оформлених документів щодо необхідності гарантійного ремонту. Гарантії Постачальника, передбачені цим Договором, дійсні у разі дотримання правил експлуатації та зберігання Товару. Гарантія Постачальника не розповсюджується на недоліки Товару, які виникли внаслідок неналежного використання, зберігання, транспортування, дій третіх осіб, будь-якого пошкодження Товару. Постачальник не здійснює гарантійний ремонт Товару та не несе відповідальності перед Покупцем та/або будь-якими третіми особами, включаючи споживачів, за недоліки товару, які виникли після передання Товару Покупцеві та/або з причин, які виникли після цього моменту, включаючи, але не обмежуючись пошкодженнями товару та порушенням умов його експлуатації.</w:t>
      </w:r>
    </w:p>
    <w:p w:rsidR="004963D8" w:rsidRPr="007B6D20" w:rsidRDefault="004963D8">
      <w:pPr>
        <w:autoSpaceDE w:val="0"/>
        <w:autoSpaceDN w:val="0"/>
        <w:adjustRightInd w:val="0"/>
        <w:jc w:val="both"/>
        <w:rPr>
          <w:sz w:val="21"/>
          <w:szCs w:val="21"/>
          <w:lang w:val="uk-UA"/>
        </w:rPr>
      </w:pPr>
    </w:p>
    <w:p w:rsidR="004963D8" w:rsidRPr="007B6D20" w:rsidRDefault="00E62480" w:rsidP="00CD20A4">
      <w:pPr>
        <w:autoSpaceDE w:val="0"/>
        <w:autoSpaceDN w:val="0"/>
        <w:adjustRightInd w:val="0"/>
        <w:jc w:val="center"/>
        <w:rPr>
          <w:b/>
          <w:bCs/>
          <w:sz w:val="21"/>
          <w:szCs w:val="21"/>
          <w:lang w:val="uk-UA"/>
        </w:rPr>
      </w:pPr>
      <w:r w:rsidRPr="007B6D20">
        <w:rPr>
          <w:b/>
          <w:bCs/>
          <w:sz w:val="21"/>
          <w:szCs w:val="21"/>
          <w:lang w:val="uk-UA"/>
        </w:rPr>
        <w:t>6</w:t>
      </w:r>
      <w:r w:rsidR="00CD20A4" w:rsidRPr="007B6D20">
        <w:rPr>
          <w:b/>
          <w:bCs/>
          <w:sz w:val="21"/>
          <w:szCs w:val="21"/>
          <w:lang w:val="uk-UA"/>
        </w:rPr>
        <w:t xml:space="preserve">. </w:t>
      </w:r>
      <w:r w:rsidR="004963D8" w:rsidRPr="007B6D20">
        <w:rPr>
          <w:b/>
          <w:bCs/>
          <w:sz w:val="21"/>
          <w:szCs w:val="21"/>
          <w:lang w:val="uk-UA"/>
        </w:rPr>
        <w:t>ЦІНА ТОВАРУ ТА СУМА ДОГОВОРУ</w:t>
      </w:r>
    </w:p>
    <w:p w:rsidR="004963D8" w:rsidRPr="007B6D20" w:rsidRDefault="00E62480" w:rsidP="00CD20A4">
      <w:pPr>
        <w:autoSpaceDE w:val="0"/>
        <w:autoSpaceDN w:val="0"/>
        <w:adjustRightInd w:val="0"/>
        <w:ind w:firstLine="456"/>
        <w:jc w:val="both"/>
        <w:rPr>
          <w:sz w:val="21"/>
          <w:szCs w:val="21"/>
          <w:lang w:val="uk-UA"/>
        </w:rPr>
      </w:pPr>
      <w:r w:rsidRPr="007B6D20">
        <w:rPr>
          <w:sz w:val="21"/>
          <w:szCs w:val="21"/>
          <w:lang w:val="uk-UA"/>
        </w:rPr>
        <w:t>6</w:t>
      </w:r>
      <w:r w:rsidR="00CD20A4" w:rsidRPr="007B6D20">
        <w:rPr>
          <w:sz w:val="21"/>
          <w:szCs w:val="21"/>
          <w:lang w:val="uk-UA"/>
        </w:rPr>
        <w:t xml:space="preserve">.1. </w:t>
      </w:r>
      <w:r w:rsidR="004963D8" w:rsidRPr="007B6D20">
        <w:rPr>
          <w:sz w:val="21"/>
          <w:szCs w:val="21"/>
          <w:lang w:val="uk-UA"/>
        </w:rPr>
        <w:t xml:space="preserve">Ціни на товари, що постачаються Постачальником, є вільними відпускними і вказуються у прайс-листку Постачальника. Сторони визначають, що ціни на товари, вказані у прайс-листку, який є дійсним на дату укладання цього договору, погоджені сторонами і є попередніми і можуть змінюватися Постачальником в залежності від показників, які обумовлюють ціну товару. Перегляд цін на товари, які пропонуються Постачальником до поставки за цим договором, здійснюється Постачальником шляхом видання нового прайс-листка з зміненими цінами, які діятимуть протягом зазначеного у прайс-листку часі, і який доводиться до Покупця на його вимогу засобами електронного </w:t>
      </w:r>
      <w:r w:rsidR="00CD626F" w:rsidRPr="007B6D20">
        <w:rPr>
          <w:sz w:val="21"/>
          <w:szCs w:val="21"/>
          <w:lang w:val="uk-UA"/>
        </w:rPr>
        <w:t>зв’язку</w:t>
      </w:r>
      <w:r w:rsidR="004963D8" w:rsidRPr="007B6D20">
        <w:rPr>
          <w:sz w:val="21"/>
          <w:szCs w:val="21"/>
          <w:lang w:val="uk-UA"/>
        </w:rPr>
        <w:t xml:space="preserve"> на електронну адресу, вказану Покупцем у реквізитах договору, або шляхом факсимільного </w:t>
      </w:r>
      <w:r w:rsidR="00CD626F" w:rsidRPr="007B6D20">
        <w:rPr>
          <w:sz w:val="21"/>
          <w:szCs w:val="21"/>
          <w:lang w:val="uk-UA"/>
        </w:rPr>
        <w:t>зв’язку</w:t>
      </w:r>
      <w:r w:rsidR="004963D8" w:rsidRPr="007B6D20">
        <w:rPr>
          <w:sz w:val="21"/>
          <w:szCs w:val="21"/>
          <w:lang w:val="uk-UA"/>
        </w:rPr>
        <w:t xml:space="preserve"> за номером факсу, вказаним у реквізитах Покупця в цьому договорі.  </w:t>
      </w:r>
    </w:p>
    <w:p w:rsidR="004963D8" w:rsidRPr="007B6D20" w:rsidRDefault="00E62480" w:rsidP="00CD20A4">
      <w:pPr>
        <w:autoSpaceDE w:val="0"/>
        <w:autoSpaceDN w:val="0"/>
        <w:adjustRightInd w:val="0"/>
        <w:ind w:firstLine="456"/>
        <w:jc w:val="both"/>
        <w:rPr>
          <w:sz w:val="21"/>
          <w:szCs w:val="21"/>
          <w:lang w:val="uk-UA"/>
        </w:rPr>
      </w:pPr>
      <w:r w:rsidRPr="007B6D20">
        <w:rPr>
          <w:sz w:val="21"/>
          <w:szCs w:val="21"/>
          <w:lang w:val="uk-UA"/>
        </w:rPr>
        <w:t>6</w:t>
      </w:r>
      <w:r w:rsidR="00CD20A4" w:rsidRPr="007B6D20">
        <w:rPr>
          <w:sz w:val="21"/>
          <w:szCs w:val="21"/>
          <w:lang w:val="uk-UA"/>
        </w:rPr>
        <w:t xml:space="preserve">.2. </w:t>
      </w:r>
      <w:r w:rsidR="00462457" w:rsidRPr="007B6D20">
        <w:rPr>
          <w:sz w:val="21"/>
          <w:szCs w:val="21"/>
          <w:lang w:val="uk-UA"/>
        </w:rPr>
        <w:t xml:space="preserve">Ціна товарів, що постачаються за цим договором, формується із урахуванням надбавок, знижок, пов’язаних із сезонними та іншими коливаннями споживчого попиту на товари, втратою товарами якості або інших властивостей, закінченням (наближенням дати закінчення) строку зберігання (придатності, реалізації); збутом неліквідних або низьколіквідних товарів; маркетинговою політикою Постачальника. </w:t>
      </w:r>
      <w:r w:rsidR="004963D8" w:rsidRPr="007B6D20">
        <w:rPr>
          <w:sz w:val="21"/>
          <w:szCs w:val="21"/>
          <w:lang w:val="uk-UA"/>
        </w:rPr>
        <w:t>Зміна остаточно узгодженої сторонами ціни товару після його поставки Покупцю не допускається.</w:t>
      </w:r>
    </w:p>
    <w:p w:rsidR="004963D8" w:rsidRPr="007B6D20" w:rsidRDefault="00E62480" w:rsidP="00CD20A4">
      <w:pPr>
        <w:autoSpaceDE w:val="0"/>
        <w:autoSpaceDN w:val="0"/>
        <w:adjustRightInd w:val="0"/>
        <w:ind w:firstLine="456"/>
        <w:jc w:val="both"/>
        <w:rPr>
          <w:sz w:val="21"/>
          <w:szCs w:val="21"/>
          <w:lang w:val="uk-UA"/>
        </w:rPr>
      </w:pPr>
      <w:r w:rsidRPr="007B6D20">
        <w:rPr>
          <w:sz w:val="21"/>
          <w:szCs w:val="21"/>
          <w:lang w:val="uk-UA"/>
        </w:rPr>
        <w:t>6</w:t>
      </w:r>
      <w:r w:rsidR="00CD20A4" w:rsidRPr="007B6D20">
        <w:rPr>
          <w:sz w:val="21"/>
          <w:szCs w:val="21"/>
          <w:lang w:val="uk-UA"/>
        </w:rPr>
        <w:t xml:space="preserve">.3. </w:t>
      </w:r>
      <w:r w:rsidR="004963D8" w:rsidRPr="007B6D20">
        <w:rPr>
          <w:sz w:val="21"/>
          <w:szCs w:val="21"/>
          <w:lang w:val="uk-UA"/>
        </w:rPr>
        <w:t>Сума договору складається з суми вартості партій товарів, поставлених Постачальником на протязі строку дії цього договору.</w:t>
      </w:r>
    </w:p>
    <w:p w:rsidR="004963D8" w:rsidRPr="007B6D20" w:rsidRDefault="00E62480" w:rsidP="00CD20A4">
      <w:pPr>
        <w:autoSpaceDE w:val="0"/>
        <w:autoSpaceDN w:val="0"/>
        <w:adjustRightInd w:val="0"/>
        <w:ind w:firstLine="456"/>
        <w:jc w:val="both"/>
        <w:rPr>
          <w:sz w:val="21"/>
          <w:szCs w:val="21"/>
          <w:lang w:val="uk-UA"/>
        </w:rPr>
      </w:pPr>
      <w:r w:rsidRPr="007B6D20">
        <w:rPr>
          <w:sz w:val="21"/>
          <w:szCs w:val="21"/>
          <w:lang w:val="uk-UA"/>
        </w:rPr>
        <w:t>6</w:t>
      </w:r>
      <w:r w:rsidR="00CD20A4" w:rsidRPr="007B6D20">
        <w:rPr>
          <w:sz w:val="21"/>
          <w:szCs w:val="21"/>
          <w:lang w:val="uk-UA"/>
        </w:rPr>
        <w:t xml:space="preserve">.4. </w:t>
      </w:r>
      <w:r w:rsidR="004963D8" w:rsidRPr="007B6D20">
        <w:rPr>
          <w:sz w:val="21"/>
          <w:szCs w:val="21"/>
          <w:lang w:val="uk-UA"/>
        </w:rPr>
        <w:t>Ціни встановлюються у національній валюті України.</w:t>
      </w:r>
    </w:p>
    <w:p w:rsidR="007B6D20" w:rsidRPr="007B6D20" w:rsidRDefault="007B6D20">
      <w:pPr>
        <w:autoSpaceDE w:val="0"/>
        <w:autoSpaceDN w:val="0"/>
        <w:adjustRightInd w:val="0"/>
        <w:jc w:val="both"/>
        <w:rPr>
          <w:sz w:val="21"/>
          <w:szCs w:val="21"/>
          <w:lang w:val="uk-UA"/>
        </w:rPr>
      </w:pPr>
    </w:p>
    <w:p w:rsidR="004963D8" w:rsidRPr="007B6D20" w:rsidRDefault="009449C6" w:rsidP="00CD20A4">
      <w:pPr>
        <w:autoSpaceDE w:val="0"/>
        <w:autoSpaceDN w:val="0"/>
        <w:adjustRightInd w:val="0"/>
        <w:jc w:val="center"/>
        <w:rPr>
          <w:b/>
          <w:bCs/>
          <w:sz w:val="21"/>
          <w:szCs w:val="21"/>
          <w:lang w:val="uk-UA"/>
        </w:rPr>
      </w:pPr>
      <w:r w:rsidRPr="007B6D20">
        <w:rPr>
          <w:b/>
          <w:bCs/>
          <w:sz w:val="21"/>
          <w:szCs w:val="21"/>
          <w:lang w:val="uk-UA"/>
        </w:rPr>
        <w:t>7</w:t>
      </w:r>
      <w:r w:rsidR="00CD20A4" w:rsidRPr="007B6D20">
        <w:rPr>
          <w:b/>
          <w:bCs/>
          <w:sz w:val="21"/>
          <w:szCs w:val="21"/>
          <w:lang w:val="uk-UA"/>
        </w:rPr>
        <w:t xml:space="preserve">. </w:t>
      </w:r>
      <w:r w:rsidR="004963D8" w:rsidRPr="007B6D20">
        <w:rPr>
          <w:b/>
          <w:bCs/>
          <w:sz w:val="21"/>
          <w:szCs w:val="21"/>
          <w:lang w:val="uk-UA"/>
        </w:rPr>
        <w:t>ПОРЯДОК РОЗРАХУНКІВ</w:t>
      </w:r>
    </w:p>
    <w:p w:rsidR="004963D8" w:rsidRPr="007B6D20" w:rsidRDefault="009449C6" w:rsidP="00CD20A4">
      <w:pPr>
        <w:autoSpaceDE w:val="0"/>
        <w:autoSpaceDN w:val="0"/>
        <w:adjustRightInd w:val="0"/>
        <w:ind w:firstLine="456"/>
        <w:jc w:val="both"/>
        <w:rPr>
          <w:sz w:val="21"/>
          <w:szCs w:val="21"/>
          <w:lang w:val="uk-UA"/>
        </w:rPr>
      </w:pPr>
      <w:r w:rsidRPr="007B6D20">
        <w:rPr>
          <w:sz w:val="21"/>
          <w:szCs w:val="21"/>
          <w:lang w:val="uk-UA"/>
        </w:rPr>
        <w:t>7</w:t>
      </w:r>
      <w:r w:rsidR="00CD20A4" w:rsidRPr="007B6D20">
        <w:rPr>
          <w:sz w:val="21"/>
          <w:szCs w:val="21"/>
          <w:lang w:val="uk-UA"/>
        </w:rPr>
        <w:t xml:space="preserve">.1. </w:t>
      </w:r>
      <w:r w:rsidR="004963D8" w:rsidRPr="007B6D20">
        <w:rPr>
          <w:sz w:val="21"/>
          <w:szCs w:val="21"/>
          <w:lang w:val="uk-UA"/>
        </w:rPr>
        <w:t xml:space="preserve">Покупець повинен сплатити поставлений товар не пізніше </w:t>
      </w:r>
      <w:r w:rsidR="004963D8" w:rsidRPr="007B6D20">
        <w:rPr>
          <w:sz w:val="21"/>
          <w:szCs w:val="21"/>
          <w:highlight w:val="yellow"/>
          <w:lang w:val="uk-UA"/>
        </w:rPr>
        <w:t>____ (__________________)</w:t>
      </w:r>
      <w:r w:rsidR="004963D8" w:rsidRPr="007B6D20">
        <w:rPr>
          <w:sz w:val="21"/>
          <w:szCs w:val="21"/>
          <w:lang w:val="uk-UA"/>
        </w:rPr>
        <w:t xml:space="preserve"> </w:t>
      </w:r>
      <w:r w:rsidR="00F7226E">
        <w:rPr>
          <w:sz w:val="21"/>
          <w:szCs w:val="21"/>
          <w:lang w:val="uk-UA"/>
        </w:rPr>
        <w:t>робочих</w:t>
      </w:r>
      <w:r w:rsidR="004963D8" w:rsidRPr="007B6D20">
        <w:rPr>
          <w:sz w:val="21"/>
          <w:szCs w:val="21"/>
          <w:lang w:val="uk-UA"/>
        </w:rPr>
        <w:t xml:space="preserve"> днів з дати поставки товару Постачальником.</w:t>
      </w:r>
      <w:r w:rsidR="00145CFD" w:rsidRPr="007B6D20">
        <w:rPr>
          <w:sz w:val="21"/>
          <w:szCs w:val="21"/>
          <w:lang w:val="uk-UA"/>
        </w:rPr>
        <w:t xml:space="preserve"> Оплата, за згодою сторін, може бути здійснена шляхом 100% попередньої оплати або часткової попередньої оплати.</w:t>
      </w:r>
    </w:p>
    <w:p w:rsidR="004963D8" w:rsidRPr="007B6D20" w:rsidRDefault="009449C6" w:rsidP="00CD20A4">
      <w:pPr>
        <w:autoSpaceDE w:val="0"/>
        <w:autoSpaceDN w:val="0"/>
        <w:adjustRightInd w:val="0"/>
        <w:ind w:firstLine="456"/>
        <w:jc w:val="both"/>
        <w:rPr>
          <w:sz w:val="21"/>
          <w:szCs w:val="21"/>
          <w:lang w:val="uk-UA"/>
        </w:rPr>
      </w:pPr>
      <w:r w:rsidRPr="007B6D20">
        <w:rPr>
          <w:sz w:val="21"/>
          <w:szCs w:val="21"/>
          <w:lang w:val="uk-UA"/>
        </w:rPr>
        <w:lastRenderedPageBreak/>
        <w:t>7</w:t>
      </w:r>
      <w:r w:rsidR="00CD20A4" w:rsidRPr="007B6D20">
        <w:rPr>
          <w:sz w:val="21"/>
          <w:szCs w:val="21"/>
          <w:lang w:val="uk-UA"/>
        </w:rPr>
        <w:t xml:space="preserve">.2. </w:t>
      </w:r>
      <w:r w:rsidR="004963D8" w:rsidRPr="007B6D20">
        <w:rPr>
          <w:sz w:val="21"/>
          <w:szCs w:val="21"/>
          <w:lang w:val="uk-UA"/>
        </w:rPr>
        <w:t>Оплата здійснюється у розмірі повної вартості поставленої партії товару шляхом безготівкового переказу на поточний рахунок Постачальника, вказаний у реквізитах Постачальника в цьому договорі.</w:t>
      </w:r>
    </w:p>
    <w:p w:rsidR="009449C6" w:rsidRPr="007B6D20" w:rsidRDefault="009449C6" w:rsidP="00CD20A4">
      <w:pPr>
        <w:autoSpaceDE w:val="0"/>
        <w:autoSpaceDN w:val="0"/>
        <w:adjustRightInd w:val="0"/>
        <w:ind w:firstLine="456"/>
        <w:jc w:val="both"/>
        <w:rPr>
          <w:sz w:val="21"/>
          <w:szCs w:val="21"/>
          <w:lang w:val="uk-UA"/>
        </w:rPr>
      </w:pPr>
      <w:r w:rsidRPr="007B6D20">
        <w:rPr>
          <w:sz w:val="21"/>
          <w:szCs w:val="21"/>
          <w:lang w:val="uk-UA"/>
        </w:rPr>
        <w:t>7</w:t>
      </w:r>
      <w:r w:rsidR="00CD20A4" w:rsidRPr="007B6D20">
        <w:rPr>
          <w:sz w:val="21"/>
          <w:szCs w:val="21"/>
          <w:lang w:val="uk-UA"/>
        </w:rPr>
        <w:t xml:space="preserve">.3. </w:t>
      </w:r>
      <w:r w:rsidR="004963D8" w:rsidRPr="007B6D20">
        <w:rPr>
          <w:sz w:val="21"/>
          <w:szCs w:val="21"/>
          <w:lang w:val="uk-UA"/>
        </w:rPr>
        <w:t>Оплата здійснюється Покупцем на підставі цього договору</w:t>
      </w:r>
      <w:r w:rsidR="00145CFD" w:rsidRPr="007B6D20">
        <w:rPr>
          <w:sz w:val="21"/>
          <w:szCs w:val="21"/>
          <w:lang w:val="uk-UA"/>
        </w:rPr>
        <w:t xml:space="preserve"> а у випадку передоплати у порядку передбаченому п. 7.</w:t>
      </w:r>
      <w:r w:rsidR="004F7D1C">
        <w:rPr>
          <w:sz w:val="21"/>
          <w:szCs w:val="21"/>
          <w:lang w:val="uk-UA"/>
        </w:rPr>
        <w:t>4</w:t>
      </w:r>
      <w:r w:rsidR="00145CFD" w:rsidRPr="007B6D20">
        <w:rPr>
          <w:sz w:val="21"/>
          <w:szCs w:val="21"/>
          <w:lang w:val="uk-UA"/>
        </w:rPr>
        <w:t>. даного Договору</w:t>
      </w:r>
      <w:r w:rsidR="004963D8" w:rsidRPr="007B6D20">
        <w:rPr>
          <w:sz w:val="21"/>
          <w:szCs w:val="21"/>
          <w:lang w:val="uk-UA"/>
        </w:rPr>
        <w:t xml:space="preserve">. При здійсненні платежу Покупець </w:t>
      </w:r>
      <w:r w:rsidR="00CD626F" w:rsidRPr="007B6D20">
        <w:rPr>
          <w:sz w:val="21"/>
          <w:szCs w:val="21"/>
          <w:lang w:val="uk-UA"/>
        </w:rPr>
        <w:t>обов’язково</w:t>
      </w:r>
      <w:r w:rsidR="004963D8" w:rsidRPr="007B6D20">
        <w:rPr>
          <w:sz w:val="21"/>
          <w:szCs w:val="21"/>
          <w:lang w:val="uk-UA"/>
        </w:rPr>
        <w:t xml:space="preserve"> повинен вказувати у платіжному дорученні номер та дату цього договору, номер та дату видатково-прибуткової накладної (товарно-транспортної накладної),  за якою партія товар</w:t>
      </w:r>
      <w:r w:rsidRPr="007B6D20">
        <w:rPr>
          <w:sz w:val="21"/>
          <w:szCs w:val="21"/>
          <w:lang w:val="uk-UA"/>
        </w:rPr>
        <w:t>у постачалася</w:t>
      </w:r>
      <w:r w:rsidR="004963D8" w:rsidRPr="007B6D20">
        <w:rPr>
          <w:sz w:val="21"/>
          <w:szCs w:val="21"/>
          <w:lang w:val="uk-UA"/>
        </w:rPr>
        <w:t>.</w:t>
      </w:r>
      <w:r w:rsidRPr="007B6D20">
        <w:rPr>
          <w:sz w:val="21"/>
          <w:szCs w:val="21"/>
          <w:lang w:val="uk-UA"/>
        </w:rPr>
        <w:t xml:space="preserve"> </w:t>
      </w:r>
    </w:p>
    <w:p w:rsidR="004963D8" w:rsidRDefault="009449C6" w:rsidP="00CD20A4">
      <w:pPr>
        <w:autoSpaceDE w:val="0"/>
        <w:autoSpaceDN w:val="0"/>
        <w:adjustRightInd w:val="0"/>
        <w:ind w:firstLine="456"/>
        <w:jc w:val="both"/>
        <w:rPr>
          <w:sz w:val="21"/>
          <w:szCs w:val="21"/>
          <w:lang w:val="uk-UA"/>
        </w:rPr>
      </w:pPr>
      <w:r w:rsidRPr="007B6D20">
        <w:rPr>
          <w:sz w:val="21"/>
          <w:szCs w:val="21"/>
          <w:lang w:val="uk-UA"/>
        </w:rPr>
        <w:t>7</w:t>
      </w:r>
      <w:r w:rsidR="00CD20A4" w:rsidRPr="007B6D20">
        <w:rPr>
          <w:sz w:val="21"/>
          <w:szCs w:val="21"/>
          <w:lang w:val="uk-UA"/>
        </w:rPr>
        <w:t>.</w:t>
      </w:r>
      <w:r w:rsidR="004F7D1C">
        <w:rPr>
          <w:sz w:val="21"/>
          <w:szCs w:val="21"/>
          <w:lang w:val="uk-UA"/>
        </w:rPr>
        <w:t>4</w:t>
      </w:r>
      <w:r w:rsidR="00CD20A4" w:rsidRPr="007B6D20">
        <w:rPr>
          <w:sz w:val="21"/>
          <w:szCs w:val="21"/>
          <w:lang w:val="uk-UA"/>
        </w:rPr>
        <w:t xml:space="preserve">. </w:t>
      </w:r>
      <w:r w:rsidR="004963D8" w:rsidRPr="007B6D20">
        <w:rPr>
          <w:sz w:val="21"/>
          <w:szCs w:val="21"/>
          <w:lang w:val="uk-UA"/>
        </w:rPr>
        <w:t>Попередня оплата здійснюється на підставі рахунку-фактури, виписаного Постачальником відповідно до погодженого сторонами асортименту, кількості, ціни та вартості товару. Порядок погодження застосовується такий же, який передбачений в п.</w:t>
      </w:r>
      <w:r w:rsidRPr="007B6D20">
        <w:rPr>
          <w:sz w:val="21"/>
          <w:szCs w:val="21"/>
          <w:lang w:val="uk-UA"/>
        </w:rPr>
        <w:t>3</w:t>
      </w:r>
      <w:r w:rsidR="004963D8" w:rsidRPr="007B6D20">
        <w:rPr>
          <w:sz w:val="21"/>
          <w:szCs w:val="21"/>
          <w:lang w:val="uk-UA"/>
        </w:rPr>
        <w:t>.</w:t>
      </w:r>
      <w:r w:rsidRPr="007B6D20">
        <w:rPr>
          <w:sz w:val="21"/>
          <w:szCs w:val="21"/>
          <w:lang w:val="uk-UA"/>
        </w:rPr>
        <w:t>1.</w:t>
      </w:r>
      <w:r w:rsidR="004963D8" w:rsidRPr="007B6D20">
        <w:rPr>
          <w:sz w:val="21"/>
          <w:szCs w:val="21"/>
          <w:lang w:val="uk-UA"/>
        </w:rPr>
        <w:t xml:space="preserve"> цього договору. Разом з підтвердженням заявки Постачальник виставляє Покупцю рахунок-фактуру, який повинен бути оплачений Покупцем на протязі 3 (трьох) </w:t>
      </w:r>
      <w:r w:rsidRPr="007B6D20">
        <w:rPr>
          <w:sz w:val="21"/>
          <w:szCs w:val="21"/>
          <w:lang w:val="uk-UA"/>
        </w:rPr>
        <w:t xml:space="preserve">банківських </w:t>
      </w:r>
      <w:r w:rsidR="004963D8" w:rsidRPr="007B6D20">
        <w:rPr>
          <w:sz w:val="21"/>
          <w:szCs w:val="21"/>
          <w:lang w:val="uk-UA"/>
        </w:rPr>
        <w:t>днів.</w:t>
      </w:r>
    </w:p>
    <w:p w:rsidR="00E30FF9" w:rsidRPr="00E30FF9" w:rsidRDefault="00E30FF9" w:rsidP="00E30FF9">
      <w:pPr>
        <w:autoSpaceDE w:val="0"/>
        <w:autoSpaceDN w:val="0"/>
        <w:adjustRightInd w:val="0"/>
        <w:ind w:firstLine="456"/>
        <w:jc w:val="both"/>
        <w:rPr>
          <w:sz w:val="21"/>
          <w:szCs w:val="21"/>
          <w:lang w:val="uk-UA"/>
        </w:rPr>
      </w:pPr>
      <w:r>
        <w:rPr>
          <w:sz w:val="21"/>
          <w:szCs w:val="21"/>
          <w:lang w:val="uk-UA"/>
        </w:rPr>
        <w:t>7.5.</w:t>
      </w:r>
      <w:r w:rsidRPr="00E30FF9">
        <w:rPr>
          <w:lang w:val="ru-RU"/>
        </w:rPr>
        <w:t xml:space="preserve"> </w:t>
      </w:r>
      <w:r w:rsidRPr="00E30FF9">
        <w:rPr>
          <w:sz w:val="21"/>
          <w:szCs w:val="21"/>
          <w:lang w:val="uk-UA"/>
        </w:rPr>
        <w:t>Згідно чинного законодавства у підтвердження своїх податкових зобов’язань, сторони складають податкові накладні та розрахунки коригування кількісних та вартісних показників до податкових накладних у електронній формі. При цьому, зазначені документи підписуються вповноваженою особою та скріплюються печаткою за допомогою електронного цифрового підпису, з дотриманням умов  порядку реєстрації, встановленого чинним законодавством України.</w:t>
      </w:r>
    </w:p>
    <w:p w:rsidR="00E30FF9" w:rsidRDefault="00E30FF9" w:rsidP="00E30FF9">
      <w:pPr>
        <w:autoSpaceDE w:val="0"/>
        <w:autoSpaceDN w:val="0"/>
        <w:adjustRightInd w:val="0"/>
        <w:ind w:firstLine="456"/>
        <w:jc w:val="both"/>
        <w:rPr>
          <w:sz w:val="21"/>
          <w:szCs w:val="21"/>
          <w:lang w:val="uk-UA"/>
        </w:rPr>
      </w:pPr>
      <w:r w:rsidRPr="00E30FF9">
        <w:rPr>
          <w:sz w:val="21"/>
          <w:szCs w:val="21"/>
          <w:lang w:val="uk-UA"/>
        </w:rPr>
        <w:t xml:space="preserve">Постачальник не пізніше 15 (п’ятнадцяти) календарних днів з дати поставки відповідної партії товару та/або  з дати отримання грошових коштів в якості попередньої оплати,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w:t>
      </w:r>
      <w:r w:rsidR="00CC3D8F">
        <w:rPr>
          <w:sz w:val="21"/>
          <w:szCs w:val="21"/>
          <w:lang w:val="uk-UA"/>
        </w:rPr>
        <w:t>з порушенням строку реєстрації</w:t>
      </w:r>
      <w:r w:rsidRPr="00E30FF9">
        <w:rPr>
          <w:sz w:val="21"/>
          <w:szCs w:val="21"/>
          <w:lang w:val="uk-UA"/>
        </w:rPr>
        <w:t>, Постачальник виплачує Покупцю штраф в розмірі</w:t>
      </w:r>
      <w:r w:rsidR="00CC3D8F">
        <w:rPr>
          <w:sz w:val="21"/>
          <w:szCs w:val="21"/>
          <w:lang w:val="uk-UA"/>
        </w:rPr>
        <w:t xml:space="preserve">, що дорівнює 100% </w:t>
      </w:r>
      <w:r w:rsidR="00A77D4B">
        <w:rPr>
          <w:sz w:val="21"/>
          <w:szCs w:val="21"/>
          <w:lang w:val="uk-UA"/>
        </w:rPr>
        <w:t>податку на додану вартість.</w:t>
      </w:r>
    </w:p>
    <w:p w:rsidR="00A77D4B" w:rsidRPr="00A77D4B" w:rsidRDefault="00A77D4B" w:rsidP="00A77D4B">
      <w:pPr>
        <w:autoSpaceDE w:val="0"/>
        <w:autoSpaceDN w:val="0"/>
        <w:adjustRightInd w:val="0"/>
        <w:ind w:firstLine="456"/>
        <w:jc w:val="both"/>
        <w:rPr>
          <w:sz w:val="21"/>
          <w:szCs w:val="21"/>
          <w:lang w:val="uk-UA"/>
        </w:rPr>
      </w:pPr>
      <w:r w:rsidRPr="00A77D4B">
        <w:rPr>
          <w:sz w:val="21"/>
          <w:szCs w:val="21"/>
          <w:lang w:val="uk-UA"/>
        </w:rPr>
        <w:t xml:space="preserve">Вказаний штраф сплачується за першою вимогою Покупця шляхом безготівкового переказу на банківський рахунок Покупця впродовж </w:t>
      </w:r>
      <w:r>
        <w:rPr>
          <w:sz w:val="21"/>
          <w:szCs w:val="21"/>
          <w:lang w:val="uk-UA"/>
        </w:rPr>
        <w:t>5 (п’яти</w:t>
      </w:r>
      <w:r w:rsidRPr="00A77D4B">
        <w:rPr>
          <w:sz w:val="21"/>
          <w:szCs w:val="21"/>
          <w:lang w:val="uk-UA"/>
        </w:rPr>
        <w:t>) календарних днів з дати отримання Постачальником такої вимоги.</w:t>
      </w:r>
    </w:p>
    <w:p w:rsidR="004963D8" w:rsidRPr="007B6D20" w:rsidRDefault="004963D8" w:rsidP="00A77D4B">
      <w:pPr>
        <w:autoSpaceDE w:val="0"/>
        <w:autoSpaceDN w:val="0"/>
        <w:adjustRightInd w:val="0"/>
        <w:jc w:val="both"/>
        <w:rPr>
          <w:sz w:val="21"/>
          <w:szCs w:val="21"/>
          <w:lang w:val="uk-UA"/>
        </w:rPr>
      </w:pPr>
    </w:p>
    <w:p w:rsidR="004963D8" w:rsidRPr="007B6D20" w:rsidRDefault="004963D8">
      <w:pPr>
        <w:autoSpaceDE w:val="0"/>
        <w:autoSpaceDN w:val="0"/>
        <w:adjustRightInd w:val="0"/>
        <w:jc w:val="both"/>
        <w:rPr>
          <w:sz w:val="21"/>
          <w:szCs w:val="21"/>
          <w:lang w:val="uk-UA"/>
        </w:rPr>
      </w:pPr>
    </w:p>
    <w:p w:rsidR="004963D8" w:rsidRPr="007B6D20" w:rsidRDefault="009449C6" w:rsidP="00051346">
      <w:pPr>
        <w:autoSpaceDE w:val="0"/>
        <w:autoSpaceDN w:val="0"/>
        <w:adjustRightInd w:val="0"/>
        <w:ind w:firstLine="456"/>
        <w:jc w:val="center"/>
        <w:rPr>
          <w:b/>
          <w:bCs/>
          <w:sz w:val="21"/>
          <w:szCs w:val="21"/>
          <w:lang w:val="uk-UA"/>
        </w:rPr>
      </w:pPr>
      <w:r w:rsidRPr="007B6D20">
        <w:rPr>
          <w:b/>
          <w:bCs/>
          <w:sz w:val="21"/>
          <w:szCs w:val="21"/>
          <w:lang w:val="uk-UA"/>
        </w:rPr>
        <w:t>8</w:t>
      </w:r>
      <w:r w:rsidR="004963D8" w:rsidRPr="007B6D20">
        <w:rPr>
          <w:b/>
          <w:bCs/>
          <w:sz w:val="21"/>
          <w:szCs w:val="21"/>
          <w:lang w:val="uk-UA"/>
        </w:rPr>
        <w:t>. ВІДПОВІДАЛЬНІСТЬ СТОРІН</w:t>
      </w:r>
    </w:p>
    <w:p w:rsidR="004963D8" w:rsidRPr="007B6D20" w:rsidRDefault="00481F80" w:rsidP="00051346">
      <w:pPr>
        <w:autoSpaceDE w:val="0"/>
        <w:autoSpaceDN w:val="0"/>
        <w:adjustRightInd w:val="0"/>
        <w:ind w:firstLine="456"/>
        <w:jc w:val="both"/>
        <w:rPr>
          <w:sz w:val="21"/>
          <w:szCs w:val="21"/>
          <w:lang w:val="uk-UA"/>
        </w:rPr>
      </w:pPr>
      <w:r w:rsidRPr="007B6D20">
        <w:rPr>
          <w:sz w:val="21"/>
          <w:szCs w:val="21"/>
          <w:lang w:val="uk-UA"/>
        </w:rPr>
        <w:t>8</w:t>
      </w:r>
      <w:r w:rsidR="00051346" w:rsidRPr="007B6D20">
        <w:rPr>
          <w:sz w:val="21"/>
          <w:szCs w:val="21"/>
          <w:lang w:val="uk-UA"/>
        </w:rPr>
        <w:t xml:space="preserve">.1. </w:t>
      </w:r>
      <w:r w:rsidR="004963D8" w:rsidRPr="007B6D20">
        <w:rPr>
          <w:sz w:val="21"/>
          <w:szCs w:val="21"/>
          <w:lang w:val="uk-UA"/>
        </w:rPr>
        <w:t xml:space="preserve">Сторона, яка порушила </w:t>
      </w:r>
      <w:r w:rsidR="00CD626F" w:rsidRPr="007B6D20">
        <w:rPr>
          <w:sz w:val="21"/>
          <w:szCs w:val="21"/>
          <w:lang w:val="uk-UA"/>
        </w:rPr>
        <w:t>зобов’язання</w:t>
      </w:r>
      <w:r w:rsidR="004963D8" w:rsidRPr="007B6D20">
        <w:rPr>
          <w:sz w:val="21"/>
          <w:szCs w:val="21"/>
          <w:lang w:val="uk-UA"/>
        </w:rPr>
        <w:t xml:space="preserve">, визначене цим договором та/або чинним законодавством України, </w:t>
      </w:r>
      <w:r w:rsidR="00CD626F" w:rsidRPr="007B6D20">
        <w:rPr>
          <w:sz w:val="21"/>
          <w:szCs w:val="21"/>
          <w:lang w:val="uk-UA"/>
        </w:rPr>
        <w:t>зобов’язана</w:t>
      </w:r>
      <w:r w:rsidR="004963D8" w:rsidRPr="007B6D20">
        <w:rPr>
          <w:sz w:val="21"/>
          <w:szCs w:val="21"/>
          <w:lang w:val="uk-UA"/>
        </w:rPr>
        <w:t xml:space="preserve"> відшкодувати завдані цим збитки стороні, чиї права або законні інтереси якої порушено. </w:t>
      </w:r>
    </w:p>
    <w:p w:rsidR="004963D8" w:rsidRPr="007B6D20" w:rsidRDefault="00481F80" w:rsidP="00051346">
      <w:pPr>
        <w:autoSpaceDE w:val="0"/>
        <w:autoSpaceDN w:val="0"/>
        <w:adjustRightInd w:val="0"/>
        <w:ind w:firstLine="456"/>
        <w:jc w:val="both"/>
        <w:rPr>
          <w:sz w:val="21"/>
          <w:szCs w:val="21"/>
          <w:lang w:val="uk-UA"/>
        </w:rPr>
      </w:pPr>
      <w:r w:rsidRPr="007B6D20">
        <w:rPr>
          <w:sz w:val="21"/>
          <w:szCs w:val="21"/>
          <w:lang w:val="uk-UA"/>
        </w:rPr>
        <w:t>8</w:t>
      </w:r>
      <w:r w:rsidR="00051346" w:rsidRPr="007B6D20">
        <w:rPr>
          <w:sz w:val="21"/>
          <w:szCs w:val="21"/>
          <w:lang w:val="uk-UA"/>
        </w:rPr>
        <w:t xml:space="preserve">.2. </w:t>
      </w:r>
      <w:r w:rsidR="004963D8" w:rsidRPr="007B6D20">
        <w:rPr>
          <w:sz w:val="21"/>
          <w:szCs w:val="21"/>
          <w:lang w:val="uk-UA"/>
        </w:rPr>
        <w:t xml:space="preserve">Склад та розмір відшкодування збитків визначається сторонами за правилами, встановленими Господарським кодексом України. </w:t>
      </w:r>
    </w:p>
    <w:p w:rsidR="004963D8" w:rsidRPr="007B6D20" w:rsidRDefault="00481F80" w:rsidP="00051346">
      <w:pPr>
        <w:pStyle w:val="3"/>
        <w:ind w:left="0" w:firstLine="456"/>
        <w:rPr>
          <w:color w:val="auto"/>
          <w:sz w:val="21"/>
          <w:szCs w:val="21"/>
        </w:rPr>
      </w:pPr>
      <w:r w:rsidRPr="007B6D20">
        <w:rPr>
          <w:color w:val="auto"/>
          <w:sz w:val="21"/>
          <w:szCs w:val="21"/>
        </w:rPr>
        <w:t>8</w:t>
      </w:r>
      <w:r w:rsidR="00051346" w:rsidRPr="007B6D20">
        <w:rPr>
          <w:color w:val="auto"/>
          <w:sz w:val="21"/>
          <w:szCs w:val="21"/>
        </w:rPr>
        <w:t xml:space="preserve">.4. </w:t>
      </w:r>
      <w:r w:rsidR="004963D8" w:rsidRPr="007B6D20">
        <w:rPr>
          <w:color w:val="auto"/>
          <w:sz w:val="21"/>
          <w:szCs w:val="21"/>
        </w:rPr>
        <w:t xml:space="preserve">Сторона, яка порушила своє </w:t>
      </w:r>
      <w:r w:rsidR="00CD626F" w:rsidRPr="007B6D20">
        <w:rPr>
          <w:color w:val="auto"/>
          <w:sz w:val="21"/>
          <w:szCs w:val="21"/>
        </w:rPr>
        <w:t>зобов’язання</w:t>
      </w:r>
      <w:r w:rsidR="004963D8" w:rsidRPr="007B6D20">
        <w:rPr>
          <w:color w:val="auto"/>
          <w:sz w:val="21"/>
          <w:szCs w:val="21"/>
        </w:rPr>
        <w:t xml:space="preserve"> або напевне знає, що порушить його при настанні строку виконання, повинна невідкладно,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4963D8" w:rsidRPr="007B6D20" w:rsidRDefault="00481F80" w:rsidP="00051346">
      <w:pPr>
        <w:pStyle w:val="3"/>
        <w:ind w:left="0" w:firstLine="456"/>
        <w:rPr>
          <w:color w:val="auto"/>
          <w:sz w:val="21"/>
          <w:szCs w:val="21"/>
        </w:rPr>
      </w:pPr>
      <w:r w:rsidRPr="007B6D20">
        <w:rPr>
          <w:color w:val="auto"/>
          <w:sz w:val="21"/>
          <w:szCs w:val="21"/>
        </w:rPr>
        <w:t>8</w:t>
      </w:r>
      <w:r w:rsidR="00051346" w:rsidRPr="007B6D20">
        <w:rPr>
          <w:color w:val="auto"/>
          <w:sz w:val="21"/>
          <w:szCs w:val="21"/>
        </w:rPr>
        <w:t>.</w:t>
      </w:r>
      <w:r w:rsidRPr="007B6D20">
        <w:rPr>
          <w:color w:val="auto"/>
          <w:sz w:val="21"/>
          <w:szCs w:val="21"/>
        </w:rPr>
        <w:t>5</w:t>
      </w:r>
      <w:r w:rsidR="00051346" w:rsidRPr="007B6D20">
        <w:rPr>
          <w:color w:val="auto"/>
          <w:sz w:val="21"/>
          <w:szCs w:val="21"/>
        </w:rPr>
        <w:t xml:space="preserve">. </w:t>
      </w:r>
      <w:r w:rsidR="004963D8" w:rsidRPr="007B6D20">
        <w:rPr>
          <w:color w:val="auto"/>
          <w:sz w:val="21"/>
          <w:szCs w:val="21"/>
        </w:rPr>
        <w:t>За порушення грошових зобов</w:t>
      </w:r>
      <w:r w:rsidR="00CD626F" w:rsidRPr="007B6D20">
        <w:rPr>
          <w:color w:val="auto"/>
          <w:sz w:val="21"/>
          <w:szCs w:val="21"/>
        </w:rPr>
        <w:t>’</w:t>
      </w:r>
      <w:r w:rsidR="004963D8" w:rsidRPr="007B6D20">
        <w:rPr>
          <w:color w:val="auto"/>
          <w:sz w:val="21"/>
          <w:szCs w:val="21"/>
        </w:rPr>
        <w:t>язань за цим договором винна сторона сплачує постраждалій стороні пеню у розмірі</w:t>
      </w:r>
      <w:r w:rsidR="00455E7A" w:rsidRPr="00455E7A">
        <w:rPr>
          <w:color w:val="auto"/>
          <w:sz w:val="21"/>
          <w:szCs w:val="21"/>
          <w:lang w:val="ru-RU"/>
        </w:rPr>
        <w:t xml:space="preserve"> 0,1% </w:t>
      </w:r>
      <w:r w:rsidR="00455E7A">
        <w:rPr>
          <w:color w:val="auto"/>
          <w:sz w:val="21"/>
          <w:szCs w:val="21"/>
          <w:lang w:val="ru-RU"/>
        </w:rPr>
        <w:t>в</w:t>
      </w:r>
      <w:r w:rsidR="00455E7A">
        <w:rPr>
          <w:color w:val="auto"/>
          <w:sz w:val="21"/>
          <w:szCs w:val="21"/>
        </w:rPr>
        <w:t>ід вартості товару</w:t>
      </w:r>
      <w:r w:rsidR="004963D8" w:rsidRPr="007B6D20">
        <w:rPr>
          <w:color w:val="auto"/>
          <w:sz w:val="21"/>
          <w:szCs w:val="21"/>
        </w:rPr>
        <w:t>, від суми невиконаного грошового зобов</w:t>
      </w:r>
      <w:r w:rsidR="00CD626F" w:rsidRPr="007B6D20">
        <w:rPr>
          <w:color w:val="auto"/>
          <w:sz w:val="21"/>
          <w:szCs w:val="21"/>
        </w:rPr>
        <w:t>’</w:t>
      </w:r>
      <w:r w:rsidR="004963D8" w:rsidRPr="007B6D20">
        <w:rPr>
          <w:color w:val="auto"/>
          <w:sz w:val="21"/>
          <w:szCs w:val="21"/>
        </w:rPr>
        <w:t>язання за кожний день порушення виконання.</w:t>
      </w:r>
    </w:p>
    <w:p w:rsidR="004963D8" w:rsidRPr="007B6D20" w:rsidRDefault="00481F80" w:rsidP="00051346">
      <w:pPr>
        <w:pStyle w:val="3"/>
        <w:ind w:left="0" w:firstLine="456"/>
        <w:rPr>
          <w:color w:val="auto"/>
          <w:sz w:val="21"/>
          <w:szCs w:val="21"/>
        </w:rPr>
      </w:pPr>
      <w:r w:rsidRPr="007B6D20">
        <w:rPr>
          <w:color w:val="auto"/>
          <w:sz w:val="21"/>
          <w:szCs w:val="21"/>
        </w:rPr>
        <w:t>8</w:t>
      </w:r>
      <w:r w:rsidR="00051346" w:rsidRPr="007B6D20">
        <w:rPr>
          <w:color w:val="auto"/>
          <w:sz w:val="21"/>
          <w:szCs w:val="21"/>
        </w:rPr>
        <w:t>.</w:t>
      </w:r>
      <w:r w:rsidRPr="007B6D20">
        <w:rPr>
          <w:color w:val="auto"/>
          <w:sz w:val="21"/>
          <w:szCs w:val="21"/>
        </w:rPr>
        <w:t>6</w:t>
      </w:r>
      <w:r w:rsidR="00051346" w:rsidRPr="007B6D20">
        <w:rPr>
          <w:color w:val="auto"/>
          <w:sz w:val="21"/>
          <w:szCs w:val="21"/>
        </w:rPr>
        <w:t xml:space="preserve">. </w:t>
      </w:r>
      <w:r w:rsidR="004963D8" w:rsidRPr="007B6D20">
        <w:rPr>
          <w:color w:val="auto"/>
          <w:sz w:val="21"/>
          <w:szCs w:val="21"/>
        </w:rPr>
        <w:t>За прострочення в поставці товару Постачальник сплачує на користь Покупця пеню у розмірі 0,1% від вартості товару, поставку якого прострочено, за кожний день прострочення в поверненні.</w:t>
      </w:r>
    </w:p>
    <w:p w:rsidR="004963D8" w:rsidRPr="007B6D20" w:rsidRDefault="00481F80" w:rsidP="00051346">
      <w:pPr>
        <w:pStyle w:val="3"/>
        <w:ind w:left="0" w:firstLine="456"/>
        <w:rPr>
          <w:color w:val="auto"/>
          <w:sz w:val="21"/>
          <w:szCs w:val="21"/>
        </w:rPr>
      </w:pPr>
      <w:r w:rsidRPr="007B6D20">
        <w:rPr>
          <w:color w:val="auto"/>
          <w:sz w:val="21"/>
          <w:szCs w:val="21"/>
        </w:rPr>
        <w:t>8</w:t>
      </w:r>
      <w:r w:rsidR="00051346" w:rsidRPr="007B6D20">
        <w:rPr>
          <w:color w:val="auto"/>
          <w:sz w:val="21"/>
          <w:szCs w:val="21"/>
        </w:rPr>
        <w:t>.</w:t>
      </w:r>
      <w:r w:rsidRPr="007B6D20">
        <w:rPr>
          <w:color w:val="auto"/>
          <w:sz w:val="21"/>
          <w:szCs w:val="21"/>
        </w:rPr>
        <w:t>7</w:t>
      </w:r>
      <w:r w:rsidR="00051346" w:rsidRPr="007B6D20">
        <w:rPr>
          <w:color w:val="auto"/>
          <w:sz w:val="21"/>
          <w:szCs w:val="21"/>
        </w:rPr>
        <w:t xml:space="preserve">. </w:t>
      </w:r>
      <w:r w:rsidR="004963D8" w:rsidRPr="007B6D20">
        <w:rPr>
          <w:color w:val="auto"/>
          <w:sz w:val="21"/>
          <w:szCs w:val="21"/>
        </w:rPr>
        <w:t xml:space="preserve">В разі поставки Постачальником товару неналежної якості/комплектності останній сплачує Покупцю штраф у розмірі </w:t>
      </w:r>
      <w:r w:rsidR="004F7D1C">
        <w:rPr>
          <w:color w:val="auto"/>
          <w:sz w:val="21"/>
          <w:szCs w:val="21"/>
        </w:rPr>
        <w:t>20</w:t>
      </w:r>
      <w:r w:rsidR="004963D8" w:rsidRPr="007B6D20">
        <w:rPr>
          <w:color w:val="auto"/>
          <w:sz w:val="21"/>
          <w:szCs w:val="21"/>
        </w:rPr>
        <w:t xml:space="preserve">% від вартості товару неналежної якості/комплектності. </w:t>
      </w:r>
    </w:p>
    <w:p w:rsidR="00A37B28" w:rsidRPr="007B6D20" w:rsidRDefault="00A37B28" w:rsidP="00051346">
      <w:pPr>
        <w:pStyle w:val="3"/>
        <w:ind w:left="0" w:firstLine="456"/>
        <w:rPr>
          <w:color w:val="auto"/>
          <w:sz w:val="21"/>
          <w:szCs w:val="21"/>
        </w:rPr>
      </w:pPr>
      <w:r w:rsidRPr="007B6D20">
        <w:rPr>
          <w:color w:val="auto"/>
          <w:sz w:val="21"/>
          <w:szCs w:val="21"/>
        </w:rPr>
        <w:t>8.8. Сторони узгодили, що при отриманні коштів від Покупця Постачальником, заборгованість Покупця зменшується в наступному порядку: зменшується сума нарахованої пені, зменшується сума заборгованості за відвантажений товар (при цьому в першу чергу зменшується сума за товар який був відвантажений раніше). Сума пені вказується у претензії виставленої Постачальником.</w:t>
      </w:r>
    </w:p>
    <w:p w:rsidR="00A37B28" w:rsidRPr="007B6D20" w:rsidRDefault="00A37B28" w:rsidP="00051346">
      <w:pPr>
        <w:pStyle w:val="3"/>
        <w:ind w:left="0" w:firstLine="456"/>
        <w:rPr>
          <w:color w:val="auto"/>
          <w:sz w:val="21"/>
          <w:szCs w:val="21"/>
        </w:rPr>
      </w:pPr>
      <w:r w:rsidRPr="007B6D20">
        <w:rPr>
          <w:color w:val="auto"/>
          <w:sz w:val="21"/>
          <w:szCs w:val="21"/>
        </w:rPr>
        <w:t xml:space="preserve">8.9. Сторони узгодили, щодо нарахування штрафних санкцій діє подовжений строк нарахування </w:t>
      </w:r>
      <w:r w:rsidR="00A04F7E" w:rsidRPr="007B6D20">
        <w:rPr>
          <w:color w:val="auto"/>
          <w:sz w:val="21"/>
          <w:szCs w:val="21"/>
        </w:rPr>
        <w:t>3</w:t>
      </w:r>
      <w:r w:rsidRPr="007B6D20">
        <w:rPr>
          <w:color w:val="auto"/>
          <w:sz w:val="21"/>
          <w:szCs w:val="21"/>
        </w:rPr>
        <w:t>(</w:t>
      </w:r>
      <w:r w:rsidR="00A04F7E" w:rsidRPr="007B6D20">
        <w:rPr>
          <w:color w:val="auto"/>
          <w:sz w:val="21"/>
          <w:szCs w:val="21"/>
        </w:rPr>
        <w:t>три</w:t>
      </w:r>
      <w:r w:rsidRPr="007B6D20">
        <w:rPr>
          <w:color w:val="auto"/>
          <w:sz w:val="21"/>
          <w:szCs w:val="21"/>
        </w:rPr>
        <w:t>) р</w:t>
      </w:r>
      <w:r w:rsidR="00A04F7E" w:rsidRPr="007B6D20">
        <w:rPr>
          <w:color w:val="auto"/>
          <w:sz w:val="21"/>
          <w:szCs w:val="21"/>
        </w:rPr>
        <w:t>о</w:t>
      </w:r>
      <w:r w:rsidRPr="007B6D20">
        <w:rPr>
          <w:color w:val="auto"/>
          <w:sz w:val="21"/>
          <w:szCs w:val="21"/>
        </w:rPr>
        <w:t>к</w:t>
      </w:r>
      <w:r w:rsidR="00A04F7E" w:rsidRPr="007B6D20">
        <w:rPr>
          <w:color w:val="auto"/>
          <w:sz w:val="21"/>
          <w:szCs w:val="21"/>
        </w:rPr>
        <w:t>и</w:t>
      </w:r>
      <w:r w:rsidRPr="007B6D20">
        <w:rPr>
          <w:color w:val="auto"/>
          <w:sz w:val="21"/>
          <w:szCs w:val="21"/>
        </w:rPr>
        <w:t>.</w:t>
      </w:r>
      <w:r w:rsidR="00A04F7E" w:rsidRPr="007B6D20">
        <w:rPr>
          <w:color w:val="auto"/>
          <w:sz w:val="21"/>
          <w:szCs w:val="21"/>
        </w:rPr>
        <w:t xml:space="preserve"> Також сторонами погоджено, що строк позовної давності по стягненню штрафних санкцій становить три роки.</w:t>
      </w:r>
    </w:p>
    <w:p w:rsidR="00051346" w:rsidRPr="007B6D20" w:rsidRDefault="00051346" w:rsidP="00051346">
      <w:pPr>
        <w:pStyle w:val="3"/>
        <w:ind w:left="0" w:firstLine="0"/>
        <w:rPr>
          <w:color w:val="auto"/>
          <w:sz w:val="21"/>
          <w:szCs w:val="21"/>
        </w:rPr>
      </w:pPr>
    </w:p>
    <w:p w:rsidR="004963D8" w:rsidRPr="007B6D20" w:rsidRDefault="00A37B28" w:rsidP="00051346">
      <w:pPr>
        <w:pStyle w:val="21"/>
        <w:ind w:left="0" w:firstLine="0"/>
        <w:jc w:val="center"/>
        <w:rPr>
          <w:b/>
          <w:bCs/>
          <w:color w:val="auto"/>
          <w:sz w:val="21"/>
          <w:szCs w:val="21"/>
        </w:rPr>
      </w:pPr>
      <w:r w:rsidRPr="007B6D20">
        <w:rPr>
          <w:b/>
          <w:bCs/>
          <w:color w:val="auto"/>
          <w:sz w:val="21"/>
          <w:szCs w:val="21"/>
        </w:rPr>
        <w:lastRenderedPageBreak/>
        <w:t>9</w:t>
      </w:r>
      <w:r w:rsidR="00051346" w:rsidRPr="007B6D20">
        <w:rPr>
          <w:b/>
          <w:bCs/>
          <w:color w:val="auto"/>
          <w:sz w:val="21"/>
          <w:szCs w:val="21"/>
        </w:rPr>
        <w:t xml:space="preserve">. </w:t>
      </w:r>
      <w:r w:rsidR="004963D8" w:rsidRPr="007B6D20">
        <w:rPr>
          <w:b/>
          <w:bCs/>
          <w:color w:val="auto"/>
          <w:sz w:val="21"/>
          <w:szCs w:val="21"/>
        </w:rPr>
        <w:t>ОБСТАВИНИ, ЩО ВИКЛЮЧАЮТЬ ВІДПОВІДАЛЬНІСТЬ СТОРІН (ФОРС-МАЖОР)</w:t>
      </w:r>
    </w:p>
    <w:p w:rsidR="004963D8" w:rsidRPr="007B6D20" w:rsidRDefault="00A37B28" w:rsidP="00051346">
      <w:pPr>
        <w:pStyle w:val="21"/>
        <w:ind w:left="0" w:firstLine="456"/>
        <w:rPr>
          <w:b/>
          <w:bCs/>
          <w:color w:val="auto"/>
          <w:sz w:val="21"/>
          <w:szCs w:val="21"/>
        </w:rPr>
      </w:pPr>
      <w:r w:rsidRPr="007B6D20">
        <w:rPr>
          <w:color w:val="auto"/>
          <w:sz w:val="21"/>
          <w:szCs w:val="21"/>
        </w:rPr>
        <w:t>9</w:t>
      </w:r>
      <w:r w:rsidR="004963D8" w:rsidRPr="007B6D20">
        <w:rPr>
          <w:color w:val="auto"/>
          <w:sz w:val="21"/>
          <w:szCs w:val="21"/>
        </w:rPr>
        <w:t xml:space="preserve">.1.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w:t>
      </w:r>
      <w:r w:rsidR="00CD626F" w:rsidRPr="007B6D20">
        <w:rPr>
          <w:color w:val="auto"/>
          <w:sz w:val="21"/>
          <w:szCs w:val="21"/>
        </w:rPr>
        <w:t>зобов’язання</w:t>
      </w:r>
      <w:r w:rsidR="004963D8" w:rsidRPr="007B6D20">
        <w:rPr>
          <w:color w:val="auto"/>
          <w:sz w:val="21"/>
          <w:szCs w:val="21"/>
        </w:rPr>
        <w:t xml:space="preserve">,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w:t>
      </w:r>
      <w:r w:rsidR="00CD626F" w:rsidRPr="007B6D20">
        <w:rPr>
          <w:color w:val="auto"/>
          <w:sz w:val="21"/>
          <w:szCs w:val="21"/>
        </w:rPr>
        <w:t>зобов’язання</w:t>
      </w:r>
      <w:r w:rsidR="004963D8" w:rsidRPr="007B6D20">
        <w:rPr>
          <w:color w:val="auto"/>
          <w:sz w:val="21"/>
          <w:szCs w:val="21"/>
        </w:rPr>
        <w:t>,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w:t>
      </w:r>
      <w:r w:rsidR="00CD626F" w:rsidRPr="007B6D20">
        <w:rPr>
          <w:color w:val="auto"/>
          <w:sz w:val="21"/>
          <w:szCs w:val="21"/>
        </w:rPr>
        <w:t xml:space="preserve"> </w:t>
      </w:r>
      <w:r w:rsidR="004963D8" w:rsidRPr="007B6D20">
        <w:rPr>
          <w:color w:val="auto"/>
          <w:sz w:val="21"/>
          <w:szCs w:val="21"/>
        </w:rPr>
        <w:t>та терміну дії є документ, виданий Торгово-промисловою палатою тієї країни, де сталися вказані обставини.</w:t>
      </w:r>
    </w:p>
    <w:p w:rsidR="00CD17C1" w:rsidRPr="001A5E95" w:rsidRDefault="00CD17C1" w:rsidP="00145CFD">
      <w:pPr>
        <w:pStyle w:val="21"/>
        <w:ind w:left="0"/>
        <w:jc w:val="center"/>
        <w:rPr>
          <w:b/>
          <w:bCs/>
          <w:color w:val="auto"/>
          <w:sz w:val="21"/>
          <w:szCs w:val="21"/>
        </w:rPr>
      </w:pPr>
    </w:p>
    <w:p w:rsidR="004963D8" w:rsidRPr="001A5E95" w:rsidRDefault="00145CFD" w:rsidP="00145CFD">
      <w:pPr>
        <w:pStyle w:val="21"/>
        <w:ind w:left="0"/>
        <w:jc w:val="center"/>
        <w:rPr>
          <w:b/>
          <w:bCs/>
          <w:color w:val="auto"/>
          <w:sz w:val="21"/>
          <w:szCs w:val="21"/>
        </w:rPr>
      </w:pPr>
      <w:r w:rsidRPr="001A5E95">
        <w:rPr>
          <w:b/>
          <w:bCs/>
          <w:color w:val="auto"/>
          <w:sz w:val="21"/>
          <w:szCs w:val="21"/>
        </w:rPr>
        <w:t>10. ПОРЯДОК ВИРІШЕННЯ СПОРІВ.</w:t>
      </w:r>
    </w:p>
    <w:p w:rsidR="00DA531F" w:rsidRPr="001A5E95" w:rsidRDefault="006374C8" w:rsidP="00145CFD">
      <w:pPr>
        <w:pStyle w:val="21"/>
        <w:ind w:left="0" w:firstLine="0"/>
        <w:rPr>
          <w:bCs/>
          <w:color w:val="auto"/>
          <w:sz w:val="21"/>
          <w:szCs w:val="21"/>
        </w:rPr>
      </w:pPr>
      <w:r>
        <w:rPr>
          <w:sz w:val="21"/>
          <w:szCs w:val="21"/>
        </w:rPr>
        <w:t xml:space="preserve">         </w:t>
      </w:r>
      <w:r w:rsidR="00145CFD" w:rsidRPr="001A5E95">
        <w:rPr>
          <w:sz w:val="21"/>
          <w:szCs w:val="21"/>
        </w:rPr>
        <w:t xml:space="preserve">10.1 Усі суперечки і протиріччя, що виникають у зв'язку з даним Договором або його тлумаченням, дією або припиненням, а також невиконанням і/або неналежним виконанням його умов, </w:t>
      </w:r>
      <w:r w:rsidR="002362DE" w:rsidRPr="001A5E95">
        <w:rPr>
          <w:sz w:val="21"/>
          <w:szCs w:val="21"/>
        </w:rPr>
        <w:t xml:space="preserve">підлягає передачі на розгляд і остаточне вирішення до </w:t>
      </w:r>
      <w:r w:rsidR="00DA531F" w:rsidRPr="001A5E95">
        <w:rPr>
          <w:sz w:val="21"/>
          <w:szCs w:val="21"/>
        </w:rPr>
        <w:t>господарського суду</w:t>
      </w:r>
      <w:r w:rsidR="0094606D" w:rsidRPr="001A5E95">
        <w:rPr>
          <w:sz w:val="21"/>
          <w:szCs w:val="21"/>
        </w:rPr>
        <w:t xml:space="preserve"> у відповідності до чинного законодавства України</w:t>
      </w:r>
      <w:r w:rsidR="00DA531F" w:rsidRPr="001A5E95">
        <w:rPr>
          <w:sz w:val="21"/>
          <w:szCs w:val="21"/>
        </w:rPr>
        <w:t>.</w:t>
      </w:r>
    </w:p>
    <w:p w:rsidR="002362DE" w:rsidRPr="001A5E95" w:rsidRDefault="002362DE" w:rsidP="00145CFD">
      <w:pPr>
        <w:pStyle w:val="21"/>
        <w:ind w:left="0" w:firstLine="0"/>
        <w:rPr>
          <w:bCs/>
          <w:color w:val="auto"/>
          <w:sz w:val="21"/>
          <w:szCs w:val="21"/>
        </w:rPr>
      </w:pPr>
    </w:p>
    <w:p w:rsidR="004963D8" w:rsidRPr="001A5E95" w:rsidRDefault="00051346" w:rsidP="00051346">
      <w:pPr>
        <w:pStyle w:val="21"/>
        <w:ind w:left="0" w:firstLine="0"/>
        <w:jc w:val="center"/>
        <w:rPr>
          <w:b/>
          <w:bCs/>
          <w:color w:val="auto"/>
          <w:sz w:val="21"/>
          <w:szCs w:val="21"/>
        </w:rPr>
      </w:pPr>
      <w:r w:rsidRPr="001A5E95">
        <w:rPr>
          <w:b/>
          <w:bCs/>
          <w:color w:val="auto"/>
          <w:sz w:val="21"/>
          <w:szCs w:val="21"/>
        </w:rPr>
        <w:t>1</w:t>
      </w:r>
      <w:r w:rsidR="00145CFD" w:rsidRPr="001A5E95">
        <w:rPr>
          <w:b/>
          <w:bCs/>
          <w:color w:val="auto"/>
          <w:sz w:val="21"/>
          <w:szCs w:val="21"/>
        </w:rPr>
        <w:t>1</w:t>
      </w:r>
      <w:r w:rsidRPr="001A5E95">
        <w:rPr>
          <w:b/>
          <w:bCs/>
          <w:color w:val="auto"/>
          <w:sz w:val="21"/>
          <w:szCs w:val="21"/>
        </w:rPr>
        <w:t xml:space="preserve">. </w:t>
      </w:r>
      <w:r w:rsidR="004963D8" w:rsidRPr="001A5E95">
        <w:rPr>
          <w:b/>
          <w:bCs/>
          <w:color w:val="auto"/>
          <w:sz w:val="21"/>
          <w:szCs w:val="21"/>
        </w:rPr>
        <w:t>ТЕРМІН ДІЇ ДОГОВОРУ</w:t>
      </w:r>
      <w:r w:rsidR="006E635E" w:rsidRPr="001A5E95">
        <w:rPr>
          <w:b/>
          <w:bCs/>
          <w:color w:val="auto"/>
          <w:sz w:val="21"/>
          <w:szCs w:val="21"/>
        </w:rPr>
        <w:t xml:space="preserve"> ТА ІНШІ УМОВИ</w:t>
      </w:r>
    </w:p>
    <w:p w:rsidR="004963D8" w:rsidRPr="001A5E95" w:rsidRDefault="00051346" w:rsidP="00051346">
      <w:pPr>
        <w:autoSpaceDE w:val="0"/>
        <w:autoSpaceDN w:val="0"/>
        <w:adjustRightInd w:val="0"/>
        <w:ind w:firstLine="456"/>
        <w:jc w:val="both"/>
        <w:rPr>
          <w:sz w:val="21"/>
          <w:szCs w:val="21"/>
          <w:lang w:val="uk-UA"/>
        </w:rPr>
      </w:pPr>
      <w:r w:rsidRPr="001A5E95">
        <w:rPr>
          <w:sz w:val="21"/>
          <w:szCs w:val="21"/>
          <w:lang w:val="uk-UA"/>
        </w:rPr>
        <w:t xml:space="preserve">11.1. </w:t>
      </w:r>
      <w:r w:rsidR="00B078C8" w:rsidRPr="001A5E95">
        <w:rPr>
          <w:sz w:val="21"/>
          <w:szCs w:val="21"/>
          <w:lang w:val="uk-UA"/>
        </w:rPr>
        <w:t xml:space="preserve">Договір поставки вступає в дію з дати його укладання (підписання) та скріплення печатками  і діє </w:t>
      </w:r>
      <w:r w:rsidR="00B078C8" w:rsidRPr="001A5E95">
        <w:rPr>
          <w:sz w:val="21"/>
          <w:szCs w:val="21"/>
          <w:highlight w:val="yellow"/>
          <w:lang w:val="uk-UA"/>
        </w:rPr>
        <w:t>протягом одного року</w:t>
      </w:r>
      <w:r w:rsidR="00066729" w:rsidRPr="001A5E95">
        <w:rPr>
          <w:sz w:val="21"/>
          <w:szCs w:val="21"/>
          <w:lang w:val="uk-UA"/>
        </w:rPr>
        <w:t xml:space="preserve">, </w:t>
      </w:r>
      <w:r w:rsidR="00066729" w:rsidRPr="001A5E95">
        <w:rPr>
          <w:sz w:val="21"/>
          <w:szCs w:val="21"/>
          <w:lang w:val="ru-RU"/>
        </w:rPr>
        <w:t>а у частині не виконаних зобов'язань – до їх повного виконання</w:t>
      </w:r>
      <w:r w:rsidR="00B078C8" w:rsidRPr="001A5E95">
        <w:rPr>
          <w:sz w:val="21"/>
          <w:szCs w:val="21"/>
          <w:lang w:val="uk-UA"/>
        </w:rPr>
        <w:t>. Дата підписання зазначена на 1 сторінці у верхньому  лівому куті даного Договору.</w:t>
      </w:r>
      <w:r w:rsidR="004963D8" w:rsidRPr="001A5E95">
        <w:rPr>
          <w:sz w:val="21"/>
          <w:szCs w:val="21"/>
          <w:lang w:val="uk-UA"/>
        </w:rPr>
        <w:t xml:space="preserve"> Дострокове розірвання договору можливе лише у випадках, передбачених чинним законодавством України. </w:t>
      </w:r>
    </w:p>
    <w:p w:rsidR="004963D8" w:rsidRPr="001A5E95" w:rsidRDefault="00051346" w:rsidP="00051346">
      <w:pPr>
        <w:autoSpaceDE w:val="0"/>
        <w:autoSpaceDN w:val="0"/>
        <w:adjustRightInd w:val="0"/>
        <w:ind w:firstLine="456"/>
        <w:jc w:val="both"/>
        <w:rPr>
          <w:sz w:val="21"/>
          <w:szCs w:val="21"/>
          <w:lang w:val="uk-UA"/>
        </w:rPr>
      </w:pPr>
      <w:r w:rsidRPr="001A5E95">
        <w:rPr>
          <w:sz w:val="21"/>
          <w:szCs w:val="21"/>
          <w:lang w:val="uk-UA"/>
        </w:rPr>
        <w:t xml:space="preserve">11.2. </w:t>
      </w:r>
      <w:r w:rsidR="004963D8" w:rsidRPr="001A5E95">
        <w:rPr>
          <w:sz w:val="21"/>
          <w:szCs w:val="21"/>
          <w:lang w:val="uk-UA"/>
        </w:rPr>
        <w:t>Сторона  договору, яка  вважає  за  необхідне змінити або розірвати договір, повинна надіслати пропозиції  про це другій стороні за договором.</w:t>
      </w:r>
    </w:p>
    <w:p w:rsidR="004963D8" w:rsidRPr="001A5E95" w:rsidRDefault="00051346" w:rsidP="00051346">
      <w:pPr>
        <w:autoSpaceDE w:val="0"/>
        <w:autoSpaceDN w:val="0"/>
        <w:adjustRightInd w:val="0"/>
        <w:ind w:firstLine="456"/>
        <w:jc w:val="both"/>
        <w:rPr>
          <w:sz w:val="21"/>
          <w:szCs w:val="21"/>
          <w:lang w:val="uk-UA"/>
        </w:rPr>
      </w:pPr>
      <w:r w:rsidRPr="001A5E95">
        <w:rPr>
          <w:sz w:val="21"/>
          <w:szCs w:val="21"/>
          <w:lang w:val="uk-UA"/>
        </w:rPr>
        <w:t xml:space="preserve">11.3. </w:t>
      </w:r>
      <w:r w:rsidR="004963D8" w:rsidRPr="001A5E95">
        <w:rPr>
          <w:sz w:val="21"/>
          <w:szCs w:val="21"/>
          <w:lang w:val="uk-UA"/>
        </w:rPr>
        <w:t>Сторона договору, яка одержала пропозицію про зміну чи розірвання договору,  у  двадцятиденний  строк після одержання пропозиції повідомляє другу сторону про результати її розгляду.</w:t>
      </w:r>
    </w:p>
    <w:p w:rsidR="004963D8" w:rsidRPr="001A5E95" w:rsidRDefault="00051346" w:rsidP="00051346">
      <w:pPr>
        <w:autoSpaceDE w:val="0"/>
        <w:autoSpaceDN w:val="0"/>
        <w:adjustRightInd w:val="0"/>
        <w:ind w:firstLine="456"/>
        <w:jc w:val="both"/>
        <w:rPr>
          <w:sz w:val="21"/>
          <w:szCs w:val="21"/>
          <w:lang w:val="uk-UA"/>
        </w:rPr>
      </w:pPr>
      <w:r w:rsidRPr="001A5E95">
        <w:rPr>
          <w:sz w:val="21"/>
          <w:szCs w:val="21"/>
          <w:lang w:val="uk-UA"/>
        </w:rPr>
        <w:t xml:space="preserve">11.4. </w:t>
      </w:r>
      <w:r w:rsidR="004963D8" w:rsidRPr="001A5E95">
        <w:rPr>
          <w:sz w:val="21"/>
          <w:szCs w:val="21"/>
          <w:lang w:val="uk-UA"/>
        </w:rPr>
        <w:t>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4963D8" w:rsidRPr="001A5E95" w:rsidRDefault="00051346" w:rsidP="00051346">
      <w:pPr>
        <w:autoSpaceDE w:val="0"/>
        <w:autoSpaceDN w:val="0"/>
        <w:adjustRightInd w:val="0"/>
        <w:ind w:firstLine="456"/>
        <w:jc w:val="both"/>
        <w:rPr>
          <w:sz w:val="21"/>
          <w:szCs w:val="21"/>
          <w:lang w:val="uk-UA"/>
        </w:rPr>
      </w:pPr>
      <w:r w:rsidRPr="001A5E95">
        <w:rPr>
          <w:sz w:val="21"/>
          <w:szCs w:val="21"/>
          <w:lang w:val="uk-UA"/>
        </w:rPr>
        <w:t xml:space="preserve">11.5. </w:t>
      </w:r>
      <w:r w:rsidR="004963D8" w:rsidRPr="001A5E95">
        <w:rPr>
          <w:sz w:val="21"/>
          <w:szCs w:val="21"/>
          <w:lang w:val="uk-UA"/>
        </w:rPr>
        <w:t>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rsidR="006E635E" w:rsidRPr="001A5E95" w:rsidRDefault="006E635E" w:rsidP="00051346">
      <w:pPr>
        <w:autoSpaceDE w:val="0"/>
        <w:autoSpaceDN w:val="0"/>
        <w:adjustRightInd w:val="0"/>
        <w:ind w:firstLine="456"/>
        <w:jc w:val="both"/>
        <w:rPr>
          <w:sz w:val="21"/>
          <w:szCs w:val="21"/>
          <w:lang w:val="ru-RU"/>
        </w:rPr>
      </w:pPr>
      <w:r w:rsidRPr="001A5E95">
        <w:rPr>
          <w:sz w:val="21"/>
          <w:szCs w:val="21"/>
          <w:lang w:val="uk-UA"/>
        </w:rPr>
        <w:t xml:space="preserve">11.6. Сторони дійшли згоди, що Постачальник має право передати права та обов’язки по даному Договору третій стороні, про що Покупець попереджається простим письмовим повідомленням.  </w:t>
      </w:r>
    </w:p>
    <w:p w:rsidR="00C10CF9" w:rsidRPr="001A5E95" w:rsidRDefault="00C10CF9" w:rsidP="00051346">
      <w:pPr>
        <w:autoSpaceDE w:val="0"/>
        <w:autoSpaceDN w:val="0"/>
        <w:adjustRightInd w:val="0"/>
        <w:ind w:firstLine="456"/>
        <w:jc w:val="both"/>
        <w:rPr>
          <w:sz w:val="21"/>
          <w:szCs w:val="21"/>
          <w:lang w:val="uk-UA"/>
        </w:rPr>
      </w:pPr>
      <w:r w:rsidRPr="001A5E95">
        <w:rPr>
          <w:sz w:val="21"/>
          <w:szCs w:val="21"/>
          <w:lang w:val="ru-RU"/>
        </w:rPr>
        <w:t>11</w:t>
      </w:r>
      <w:r w:rsidRPr="001A5E95">
        <w:rPr>
          <w:sz w:val="21"/>
          <w:szCs w:val="21"/>
          <w:lang w:val="uk-UA"/>
        </w:rPr>
        <w:t>.7. Сторони засвідчують та гарантують, що будь-які персональні дані про будь-яких Фізичних осіб (у тому числі керівників, працівників, членів органів управління тощо), які були або будуть передані іншій стороні у  зв’язку або на виконання цього договору, були отримані та знаходяться у користуванні сторін правомірно відповідно до вимог чинного законодавства України. Сторони  засвідчують і гарантують, що вони мають всі необхідні правові підстави для передачі вищевказаних персональних даних іншій стороні по договору для їх подальшої обробки з метою виконання цього договору, без будь-якого обмеження строком та способом, у т.ч.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іншій стороні  персональних даних для обробки третім особам та здійснення відносно них будь-яких інших дій, якщо це пов’язано із виконанням цього договору та/або із захистом прав Сторони за цим договором, або якщо це необхідно для реалізації прав та обов’язків, передбачених законом. Право Сторін на передачу вищевказаних персональних даних ні чим не обмежене і не порушує права суб’єктів персональних даних та інших осіб.</w:t>
      </w:r>
    </w:p>
    <w:p w:rsidR="004963D8" w:rsidRPr="001A5E95" w:rsidRDefault="004963D8">
      <w:pPr>
        <w:pStyle w:val="21"/>
        <w:rPr>
          <w:color w:val="auto"/>
          <w:sz w:val="21"/>
          <w:szCs w:val="21"/>
        </w:rPr>
      </w:pPr>
    </w:p>
    <w:p w:rsidR="004963D8" w:rsidRPr="001A5E95" w:rsidRDefault="00051346" w:rsidP="00051346">
      <w:pPr>
        <w:pStyle w:val="21"/>
        <w:ind w:left="0" w:firstLine="0"/>
        <w:jc w:val="center"/>
        <w:rPr>
          <w:b/>
          <w:bCs/>
          <w:color w:val="auto"/>
          <w:sz w:val="21"/>
          <w:szCs w:val="21"/>
        </w:rPr>
      </w:pPr>
      <w:r w:rsidRPr="001A5E95">
        <w:rPr>
          <w:b/>
          <w:bCs/>
          <w:color w:val="auto"/>
          <w:sz w:val="21"/>
          <w:szCs w:val="21"/>
        </w:rPr>
        <w:t xml:space="preserve">12. </w:t>
      </w:r>
      <w:r w:rsidR="004963D8" w:rsidRPr="001A5E95">
        <w:rPr>
          <w:b/>
          <w:bCs/>
          <w:color w:val="auto"/>
          <w:sz w:val="21"/>
          <w:szCs w:val="21"/>
        </w:rPr>
        <w:t>ГАРАНТІЙНЕ ЗАСТЕРЕЖЕННЯ</w:t>
      </w:r>
    </w:p>
    <w:p w:rsidR="00802729" w:rsidRPr="001A5E95" w:rsidRDefault="00802729" w:rsidP="00802729">
      <w:pPr>
        <w:autoSpaceDE w:val="0"/>
        <w:autoSpaceDN w:val="0"/>
        <w:adjustRightInd w:val="0"/>
        <w:ind w:firstLine="627"/>
        <w:jc w:val="both"/>
        <w:rPr>
          <w:sz w:val="21"/>
          <w:szCs w:val="21"/>
          <w:lang w:val="uk-UA"/>
        </w:rPr>
      </w:pPr>
      <w:r w:rsidRPr="001A5E95">
        <w:rPr>
          <w:sz w:val="21"/>
          <w:szCs w:val="21"/>
          <w:lang w:val="uk-UA"/>
        </w:rPr>
        <w:t xml:space="preserve">12.1. Сторони гарантують, що жодна з них не є  суб'єктом  господарювання, що належить до державного сектора економіки, або </w:t>
      </w:r>
      <w:r w:rsidR="00D31D7A" w:rsidRPr="001A5E95">
        <w:rPr>
          <w:sz w:val="21"/>
          <w:szCs w:val="21"/>
          <w:lang w:val="uk-UA"/>
        </w:rPr>
        <w:t>зобов’язання</w:t>
      </w:r>
      <w:r w:rsidRPr="001A5E95">
        <w:rPr>
          <w:sz w:val="21"/>
          <w:szCs w:val="21"/>
          <w:lang w:val="uk-UA"/>
        </w:rPr>
        <w:t xml:space="preserve"> за цим договором  взято стороною у </w:t>
      </w:r>
      <w:r w:rsidR="00D31D7A" w:rsidRPr="001A5E95">
        <w:rPr>
          <w:sz w:val="21"/>
          <w:szCs w:val="21"/>
          <w:lang w:val="uk-UA"/>
        </w:rPr>
        <w:t>зв’язку</w:t>
      </w:r>
      <w:r w:rsidRPr="001A5E95">
        <w:rPr>
          <w:sz w:val="21"/>
          <w:szCs w:val="21"/>
          <w:lang w:val="uk-UA"/>
        </w:rPr>
        <w:t xml:space="preserve"> з </w:t>
      </w:r>
      <w:r w:rsidRPr="001A5E95">
        <w:rPr>
          <w:sz w:val="21"/>
          <w:szCs w:val="21"/>
          <w:lang w:val="uk-UA"/>
        </w:rPr>
        <w:lastRenderedPageBreak/>
        <w:t xml:space="preserve">виконанням державного контракту, або виконання зобов'язання фінансується за рахунок Державного бюджету України  чи  за  рахунок державного кредиту. </w:t>
      </w:r>
    </w:p>
    <w:p w:rsidR="004F7D1C" w:rsidRPr="00D31D7A" w:rsidRDefault="00802729" w:rsidP="00D31D7A">
      <w:pPr>
        <w:autoSpaceDE w:val="0"/>
        <w:autoSpaceDN w:val="0"/>
        <w:adjustRightInd w:val="0"/>
        <w:ind w:firstLine="627"/>
        <w:jc w:val="both"/>
        <w:rPr>
          <w:sz w:val="21"/>
          <w:szCs w:val="21"/>
          <w:lang w:val="uk-UA"/>
        </w:rPr>
      </w:pPr>
      <w:r w:rsidRPr="001A5E95">
        <w:rPr>
          <w:sz w:val="21"/>
          <w:szCs w:val="21"/>
          <w:lang w:val="uk-UA"/>
        </w:rPr>
        <w:t>12.2. Покупець гарантує, що у складі його учасників, що володіють 50% та більше статутного капіталу (ст</w:t>
      </w:r>
      <w:r w:rsidR="00D31D7A">
        <w:rPr>
          <w:sz w:val="21"/>
          <w:szCs w:val="21"/>
          <w:lang w:val="uk-UA"/>
        </w:rPr>
        <w:t>атутного фонду), не має держави</w:t>
      </w:r>
    </w:p>
    <w:p w:rsidR="004F7D1C" w:rsidRDefault="004F7D1C" w:rsidP="00051346">
      <w:pPr>
        <w:autoSpaceDE w:val="0"/>
        <w:autoSpaceDN w:val="0"/>
        <w:adjustRightInd w:val="0"/>
        <w:jc w:val="center"/>
        <w:rPr>
          <w:b/>
          <w:bCs/>
          <w:sz w:val="21"/>
          <w:szCs w:val="21"/>
          <w:lang w:val="uk-UA"/>
        </w:rPr>
      </w:pPr>
    </w:p>
    <w:p w:rsidR="00051346" w:rsidRPr="007B6D20" w:rsidRDefault="00051346" w:rsidP="00051346">
      <w:pPr>
        <w:autoSpaceDE w:val="0"/>
        <w:autoSpaceDN w:val="0"/>
        <w:adjustRightInd w:val="0"/>
        <w:jc w:val="center"/>
        <w:rPr>
          <w:b/>
          <w:bCs/>
          <w:sz w:val="21"/>
          <w:szCs w:val="21"/>
          <w:lang w:val="uk-UA"/>
        </w:rPr>
      </w:pPr>
      <w:r w:rsidRPr="007B6D20">
        <w:rPr>
          <w:b/>
          <w:bCs/>
          <w:sz w:val="21"/>
          <w:szCs w:val="21"/>
          <w:lang w:val="uk-UA"/>
        </w:rPr>
        <w:t xml:space="preserve">13. </w:t>
      </w:r>
      <w:r w:rsidR="004963D8" w:rsidRPr="007B6D20">
        <w:rPr>
          <w:b/>
          <w:bCs/>
          <w:sz w:val="21"/>
          <w:szCs w:val="21"/>
          <w:lang w:val="uk-UA"/>
        </w:rPr>
        <w:t>ДОДАТКИ ДО ДОГОВОРУ:</w:t>
      </w:r>
    </w:p>
    <w:p w:rsidR="004963D8" w:rsidRPr="007B6D20" w:rsidRDefault="00CD626F" w:rsidP="00051346">
      <w:pPr>
        <w:autoSpaceDE w:val="0"/>
        <w:autoSpaceDN w:val="0"/>
        <w:adjustRightInd w:val="0"/>
        <w:ind w:left="360"/>
        <w:jc w:val="both"/>
        <w:rPr>
          <w:sz w:val="21"/>
          <w:szCs w:val="21"/>
          <w:lang w:val="uk-UA"/>
        </w:rPr>
      </w:pPr>
      <w:r w:rsidRPr="007B6D20">
        <w:rPr>
          <w:sz w:val="21"/>
          <w:szCs w:val="21"/>
          <w:lang w:val="uk-UA"/>
        </w:rPr>
        <w:t>Невід’ємними</w:t>
      </w:r>
      <w:r w:rsidR="004963D8" w:rsidRPr="007B6D20">
        <w:rPr>
          <w:sz w:val="21"/>
          <w:szCs w:val="21"/>
          <w:lang w:val="uk-UA"/>
        </w:rPr>
        <w:t xml:space="preserve"> додатками до цього договору є:</w:t>
      </w:r>
    </w:p>
    <w:p w:rsidR="004963D8" w:rsidRPr="007B6D20" w:rsidRDefault="004963D8">
      <w:pPr>
        <w:numPr>
          <w:ilvl w:val="0"/>
          <w:numId w:val="6"/>
        </w:numPr>
        <w:autoSpaceDE w:val="0"/>
        <w:autoSpaceDN w:val="0"/>
        <w:adjustRightInd w:val="0"/>
        <w:jc w:val="both"/>
        <w:rPr>
          <w:sz w:val="21"/>
          <w:szCs w:val="21"/>
          <w:lang w:val="uk-UA"/>
        </w:rPr>
      </w:pPr>
      <w:r w:rsidRPr="007B6D20">
        <w:rPr>
          <w:sz w:val="21"/>
          <w:szCs w:val="21"/>
          <w:lang w:val="uk-UA"/>
        </w:rPr>
        <w:t>специфікація;</w:t>
      </w:r>
    </w:p>
    <w:p w:rsidR="004963D8" w:rsidRPr="007B6D20" w:rsidRDefault="004963D8">
      <w:pPr>
        <w:numPr>
          <w:ilvl w:val="0"/>
          <w:numId w:val="6"/>
        </w:numPr>
        <w:autoSpaceDE w:val="0"/>
        <w:autoSpaceDN w:val="0"/>
        <w:adjustRightInd w:val="0"/>
        <w:jc w:val="both"/>
        <w:rPr>
          <w:sz w:val="21"/>
          <w:szCs w:val="21"/>
          <w:lang w:val="uk-UA"/>
        </w:rPr>
      </w:pPr>
      <w:r w:rsidRPr="007B6D20">
        <w:rPr>
          <w:sz w:val="21"/>
          <w:szCs w:val="21"/>
          <w:lang w:val="uk-UA"/>
        </w:rPr>
        <w:t>інші додатки, укладені сторонами на протязі дії цього договору у письмовій формі за підписами обох сторін.</w:t>
      </w:r>
    </w:p>
    <w:p w:rsidR="00051346" w:rsidRPr="007B6D20" w:rsidRDefault="00051346" w:rsidP="00051346">
      <w:pPr>
        <w:autoSpaceDE w:val="0"/>
        <w:autoSpaceDN w:val="0"/>
        <w:adjustRightInd w:val="0"/>
        <w:ind w:left="699"/>
        <w:jc w:val="both"/>
        <w:rPr>
          <w:sz w:val="21"/>
          <w:szCs w:val="21"/>
          <w:lang w:val="uk-UA"/>
        </w:rPr>
      </w:pPr>
    </w:p>
    <w:p w:rsidR="004963D8" w:rsidRPr="007B6D20" w:rsidRDefault="00051346" w:rsidP="00051346">
      <w:pPr>
        <w:autoSpaceDE w:val="0"/>
        <w:autoSpaceDN w:val="0"/>
        <w:adjustRightInd w:val="0"/>
        <w:jc w:val="center"/>
        <w:rPr>
          <w:b/>
          <w:bCs/>
          <w:sz w:val="21"/>
          <w:szCs w:val="21"/>
          <w:lang w:val="uk-UA"/>
        </w:rPr>
      </w:pPr>
      <w:r w:rsidRPr="007B6D20">
        <w:rPr>
          <w:b/>
          <w:bCs/>
          <w:sz w:val="21"/>
          <w:szCs w:val="21"/>
          <w:lang w:val="uk-UA"/>
        </w:rPr>
        <w:t xml:space="preserve">14. </w:t>
      </w:r>
      <w:r w:rsidR="004963D8" w:rsidRPr="007B6D20">
        <w:rPr>
          <w:b/>
          <w:bCs/>
          <w:sz w:val="21"/>
          <w:szCs w:val="21"/>
          <w:lang w:val="uk-UA"/>
        </w:rPr>
        <w:t>РЕКВІЗИТИ СТОРІН ТА ПІДПИСИ: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4505"/>
      </w:tblGrid>
      <w:tr w:rsidR="005A7B22" w:rsidRPr="007B6D20" w:rsidTr="005A7B22">
        <w:tc>
          <w:tcPr>
            <w:tcW w:w="4422" w:type="dxa"/>
          </w:tcPr>
          <w:p w:rsidR="005A7B22" w:rsidRPr="002A36FE" w:rsidRDefault="005A7B22" w:rsidP="00DE0EE4">
            <w:pPr>
              <w:pStyle w:val="1"/>
              <w:rPr>
                <w:sz w:val="21"/>
                <w:szCs w:val="21"/>
                <w:highlight w:val="yellow"/>
              </w:rPr>
            </w:pPr>
            <w:r w:rsidRPr="002A36FE">
              <w:rPr>
                <w:sz w:val="21"/>
                <w:szCs w:val="21"/>
                <w:highlight w:val="yellow"/>
              </w:rPr>
              <w:t>ПОСТАЧАЛЬНИК</w:t>
            </w:r>
          </w:p>
        </w:tc>
        <w:tc>
          <w:tcPr>
            <w:tcW w:w="4505" w:type="dxa"/>
          </w:tcPr>
          <w:p w:rsidR="005A7B22" w:rsidRPr="002A36FE" w:rsidRDefault="005A7B22" w:rsidP="00DE0EE4">
            <w:pPr>
              <w:pStyle w:val="1"/>
              <w:rPr>
                <w:sz w:val="21"/>
                <w:szCs w:val="21"/>
                <w:highlight w:val="yellow"/>
              </w:rPr>
            </w:pPr>
            <w:r w:rsidRPr="002A36FE">
              <w:rPr>
                <w:sz w:val="21"/>
                <w:szCs w:val="21"/>
                <w:highlight w:val="yellow"/>
              </w:rPr>
              <w:t>ПОКУПЕЦЬ</w:t>
            </w:r>
          </w:p>
        </w:tc>
      </w:tr>
      <w:tr w:rsidR="005A7B22" w:rsidRPr="00455E7A" w:rsidTr="005A7B22">
        <w:tc>
          <w:tcPr>
            <w:tcW w:w="4422" w:type="dxa"/>
          </w:tcPr>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 xml:space="preserve">Назва: </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Адреса:</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Рахунок</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У банку</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МФО                       , код ЄДРПОУ</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Св. ППДВ № _________________</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Інд.податковий номер _____________________</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Електронна адреса:</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Тел./факс:</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Директор</w:t>
            </w:r>
          </w:p>
        </w:tc>
        <w:tc>
          <w:tcPr>
            <w:tcW w:w="4505" w:type="dxa"/>
          </w:tcPr>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 xml:space="preserve">Назва: </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Адреса:</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Рахунок</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У банку</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МФО                       , код ЄДРПОУ</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Св. ППДВ № _________________</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Інд.податковий номер _____________________</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Електронна адреса:</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Тел./факс:</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Директор</w:t>
            </w:r>
          </w:p>
        </w:tc>
      </w:tr>
    </w:tbl>
    <w:p w:rsidR="00533313" w:rsidRPr="007B6D20" w:rsidRDefault="00533313">
      <w:pPr>
        <w:autoSpaceDE w:val="0"/>
        <w:autoSpaceDN w:val="0"/>
        <w:adjustRightInd w:val="0"/>
        <w:jc w:val="both"/>
        <w:rPr>
          <w:sz w:val="21"/>
          <w:szCs w:val="21"/>
          <w:lang w:val="uk-UA"/>
        </w:rPr>
      </w:pPr>
    </w:p>
    <w:p w:rsidR="00533313" w:rsidRPr="007B6D20" w:rsidRDefault="00533313" w:rsidP="00533313">
      <w:pPr>
        <w:jc w:val="right"/>
        <w:rPr>
          <w:sz w:val="21"/>
          <w:szCs w:val="21"/>
          <w:lang w:val="uk-UA"/>
        </w:rPr>
      </w:pPr>
      <w:r w:rsidRPr="007B6D20">
        <w:rPr>
          <w:sz w:val="21"/>
          <w:szCs w:val="21"/>
          <w:lang w:val="uk-UA"/>
        </w:rPr>
        <w:br w:type="page"/>
      </w:r>
      <w:r w:rsidRPr="007B6D20">
        <w:rPr>
          <w:sz w:val="21"/>
          <w:szCs w:val="21"/>
          <w:lang w:val="uk-UA"/>
        </w:rPr>
        <w:lastRenderedPageBreak/>
        <w:t xml:space="preserve">Додаток № 1 </w:t>
      </w:r>
    </w:p>
    <w:p w:rsidR="00533313" w:rsidRPr="007B6D20" w:rsidRDefault="00533313" w:rsidP="00533313">
      <w:pPr>
        <w:jc w:val="right"/>
        <w:rPr>
          <w:sz w:val="21"/>
          <w:szCs w:val="21"/>
          <w:lang w:val="uk-UA"/>
        </w:rPr>
      </w:pPr>
      <w:r w:rsidRPr="007B6D20">
        <w:rPr>
          <w:sz w:val="21"/>
          <w:szCs w:val="21"/>
          <w:lang w:val="uk-UA"/>
        </w:rPr>
        <w:t xml:space="preserve">До договору поставки № </w:t>
      </w:r>
      <w:r w:rsidRPr="007B6D20">
        <w:rPr>
          <w:sz w:val="21"/>
          <w:szCs w:val="21"/>
          <w:highlight w:val="yellow"/>
          <w:lang w:val="uk-UA"/>
        </w:rPr>
        <w:t>__________,</w:t>
      </w:r>
    </w:p>
    <w:p w:rsidR="00533313" w:rsidRPr="007B6D20" w:rsidRDefault="00533313" w:rsidP="00533313">
      <w:pPr>
        <w:jc w:val="right"/>
        <w:rPr>
          <w:color w:val="000000"/>
          <w:sz w:val="21"/>
          <w:szCs w:val="21"/>
          <w:lang w:val="uk-UA"/>
        </w:rPr>
      </w:pPr>
      <w:r w:rsidRPr="007B6D20">
        <w:rPr>
          <w:sz w:val="21"/>
          <w:szCs w:val="21"/>
          <w:lang w:val="uk-UA"/>
        </w:rPr>
        <w:t xml:space="preserve">Укладеного </w:t>
      </w:r>
      <w:r w:rsidRPr="007B6D20">
        <w:rPr>
          <w:sz w:val="21"/>
          <w:szCs w:val="21"/>
          <w:highlight w:val="yellow"/>
          <w:lang w:val="uk-UA"/>
        </w:rPr>
        <w:t>«___» _______</w:t>
      </w:r>
      <w:r w:rsidRPr="007B6D20">
        <w:rPr>
          <w:sz w:val="21"/>
          <w:szCs w:val="21"/>
          <w:lang w:val="uk-UA"/>
        </w:rPr>
        <w:t xml:space="preserve"> 20</w:t>
      </w:r>
      <w:r w:rsidR="004649A8" w:rsidRPr="002A36FE">
        <w:rPr>
          <w:sz w:val="21"/>
          <w:szCs w:val="21"/>
          <w:highlight w:val="yellow"/>
          <w:lang w:val="uk-UA"/>
        </w:rPr>
        <w:t>__</w:t>
      </w:r>
      <w:r w:rsidR="00CD17C1" w:rsidRPr="007B6D20">
        <w:rPr>
          <w:sz w:val="21"/>
          <w:szCs w:val="21"/>
          <w:lang w:val="uk-UA"/>
        </w:rPr>
        <w:t xml:space="preserve"> </w:t>
      </w:r>
      <w:r w:rsidRPr="007B6D20">
        <w:rPr>
          <w:sz w:val="21"/>
          <w:szCs w:val="21"/>
          <w:lang w:val="uk-UA"/>
        </w:rPr>
        <w:t>року</w:t>
      </w:r>
    </w:p>
    <w:p w:rsidR="00533313" w:rsidRPr="007B6D20" w:rsidRDefault="00533313" w:rsidP="00533313">
      <w:pPr>
        <w:rPr>
          <w:color w:val="000000"/>
          <w:sz w:val="21"/>
          <w:szCs w:val="21"/>
          <w:lang w:val="uk-UA"/>
        </w:rPr>
      </w:pPr>
    </w:p>
    <w:p w:rsidR="00533313" w:rsidRPr="007B6D20" w:rsidRDefault="00533313" w:rsidP="00533313">
      <w:pPr>
        <w:rPr>
          <w:color w:val="000000"/>
          <w:sz w:val="21"/>
          <w:szCs w:val="21"/>
          <w:lang w:val="uk-UA"/>
        </w:rPr>
      </w:pPr>
    </w:p>
    <w:p w:rsidR="00533313" w:rsidRPr="007B6D20" w:rsidRDefault="00533313" w:rsidP="00533313">
      <w:pPr>
        <w:rPr>
          <w:sz w:val="21"/>
          <w:szCs w:val="21"/>
          <w:lang w:val="uk-UA"/>
        </w:rPr>
      </w:pPr>
      <w:r w:rsidRPr="007B6D20">
        <w:rPr>
          <w:sz w:val="21"/>
          <w:szCs w:val="21"/>
          <w:lang w:val="uk-UA"/>
        </w:rPr>
        <w:t xml:space="preserve">Місце укладання додатку: м.Київ </w:t>
      </w:r>
    </w:p>
    <w:p w:rsidR="00533313" w:rsidRPr="007B6D20" w:rsidRDefault="00533313" w:rsidP="00533313">
      <w:pPr>
        <w:rPr>
          <w:color w:val="000000"/>
          <w:sz w:val="21"/>
          <w:szCs w:val="21"/>
          <w:lang w:val="uk-UA"/>
        </w:rPr>
      </w:pPr>
      <w:r w:rsidRPr="007B6D20">
        <w:rPr>
          <w:sz w:val="21"/>
          <w:szCs w:val="21"/>
          <w:lang w:val="uk-UA"/>
        </w:rPr>
        <w:t xml:space="preserve">Дата укладання додатку: </w:t>
      </w:r>
      <w:r w:rsidRPr="007B6D20">
        <w:rPr>
          <w:sz w:val="21"/>
          <w:szCs w:val="21"/>
          <w:highlight w:val="yellow"/>
          <w:lang w:val="uk-UA"/>
        </w:rPr>
        <w:t>«___» ______</w:t>
      </w:r>
      <w:r w:rsidR="004649A8">
        <w:rPr>
          <w:sz w:val="21"/>
          <w:szCs w:val="21"/>
          <w:lang w:val="uk-UA"/>
        </w:rPr>
        <w:t xml:space="preserve"> 20</w:t>
      </w:r>
      <w:r w:rsidR="004649A8" w:rsidRPr="002A36FE">
        <w:rPr>
          <w:sz w:val="21"/>
          <w:szCs w:val="21"/>
          <w:highlight w:val="yellow"/>
          <w:lang w:val="uk-UA"/>
        </w:rPr>
        <w:t>__</w:t>
      </w:r>
      <w:r w:rsidR="002A36FE">
        <w:rPr>
          <w:sz w:val="21"/>
          <w:szCs w:val="21"/>
          <w:lang w:val="uk-UA"/>
        </w:rPr>
        <w:t xml:space="preserve"> </w:t>
      </w:r>
      <w:r w:rsidRPr="007B6D20">
        <w:rPr>
          <w:sz w:val="21"/>
          <w:szCs w:val="21"/>
          <w:lang w:val="uk-UA"/>
        </w:rPr>
        <w:t>року</w:t>
      </w:r>
    </w:p>
    <w:p w:rsidR="00533313" w:rsidRPr="007B6D20" w:rsidRDefault="00533313" w:rsidP="00533313">
      <w:pPr>
        <w:rPr>
          <w:sz w:val="21"/>
          <w:szCs w:val="21"/>
          <w:lang w:val="uk-UA"/>
        </w:rPr>
      </w:pPr>
    </w:p>
    <w:p w:rsidR="00533313" w:rsidRPr="007B6D20" w:rsidRDefault="00533313" w:rsidP="00533313">
      <w:pPr>
        <w:rPr>
          <w:color w:val="000000"/>
          <w:sz w:val="21"/>
          <w:szCs w:val="21"/>
          <w:lang w:val="uk-UA"/>
        </w:rPr>
      </w:pPr>
    </w:p>
    <w:p w:rsidR="00533313" w:rsidRPr="007B6D20" w:rsidRDefault="00A85C9B" w:rsidP="00533313">
      <w:pPr>
        <w:ind w:firstLine="720"/>
        <w:jc w:val="both"/>
        <w:rPr>
          <w:color w:val="000000"/>
          <w:sz w:val="21"/>
          <w:szCs w:val="21"/>
          <w:lang w:val="uk-UA"/>
        </w:rPr>
      </w:pPr>
      <w:r>
        <w:rPr>
          <w:b/>
          <w:bCs/>
          <w:sz w:val="21"/>
          <w:szCs w:val="21"/>
          <w:lang w:val="uk-UA"/>
        </w:rPr>
        <w:t>__________________________________________</w:t>
      </w:r>
      <w:r w:rsidRPr="00A85C9B">
        <w:rPr>
          <w:b/>
          <w:bCs/>
          <w:sz w:val="21"/>
          <w:szCs w:val="21"/>
          <w:lang w:val="uk-UA"/>
        </w:rPr>
        <w:t>«</w:t>
      </w:r>
      <w:r>
        <w:rPr>
          <w:b/>
          <w:bCs/>
          <w:sz w:val="21"/>
          <w:szCs w:val="21"/>
          <w:highlight w:val="yellow"/>
          <w:lang w:val="uk-UA"/>
        </w:rPr>
        <w:t>________________»</w:t>
      </w:r>
      <w:r w:rsidR="00533313" w:rsidRPr="007B6D20">
        <w:rPr>
          <w:b/>
          <w:bCs/>
          <w:sz w:val="21"/>
          <w:szCs w:val="21"/>
          <w:highlight w:val="yellow"/>
          <w:lang w:val="uk-UA"/>
        </w:rPr>
        <w:t>,</w:t>
      </w:r>
      <w:r w:rsidR="00533313" w:rsidRPr="007B6D20">
        <w:rPr>
          <w:sz w:val="21"/>
          <w:szCs w:val="21"/>
          <w:lang w:val="uk-UA"/>
        </w:rPr>
        <w:t xml:space="preserve"> платник податку на </w:t>
      </w:r>
      <w:r w:rsidR="00384AC7" w:rsidRPr="00384AC7">
        <w:rPr>
          <w:sz w:val="21"/>
          <w:szCs w:val="21"/>
          <w:highlight w:val="yellow"/>
          <w:lang w:val="uk-UA"/>
        </w:rPr>
        <w:t>____________________</w:t>
      </w:r>
      <w:r w:rsidR="00533313" w:rsidRPr="007B6D20">
        <w:rPr>
          <w:sz w:val="21"/>
          <w:szCs w:val="21"/>
          <w:lang w:val="uk-UA"/>
        </w:rPr>
        <w:t xml:space="preserve">, в особі  </w:t>
      </w:r>
      <w:r w:rsidR="00533313" w:rsidRPr="007B6D20">
        <w:rPr>
          <w:sz w:val="21"/>
          <w:szCs w:val="21"/>
          <w:highlight w:val="yellow"/>
          <w:lang w:val="uk-UA"/>
        </w:rPr>
        <w:t>__________________________________,</w:t>
      </w:r>
      <w:r w:rsidR="00533313" w:rsidRPr="007B6D20">
        <w:rPr>
          <w:sz w:val="21"/>
          <w:szCs w:val="21"/>
          <w:lang w:val="uk-UA"/>
        </w:rPr>
        <w:t xml:space="preserve"> який діє на підставі </w:t>
      </w:r>
      <w:r w:rsidR="00384AC7" w:rsidRPr="00384AC7">
        <w:rPr>
          <w:sz w:val="21"/>
          <w:szCs w:val="21"/>
          <w:highlight w:val="yellow"/>
          <w:lang w:val="uk-UA"/>
        </w:rPr>
        <w:t>________________</w:t>
      </w:r>
      <w:r w:rsidR="00533313" w:rsidRPr="007B6D20">
        <w:rPr>
          <w:sz w:val="21"/>
          <w:szCs w:val="21"/>
          <w:lang w:val="uk-UA"/>
        </w:rPr>
        <w:t>, далі за текстом</w:t>
      </w:r>
      <w:r w:rsidR="00533313" w:rsidRPr="007B6D20">
        <w:rPr>
          <w:color w:val="000000"/>
          <w:sz w:val="21"/>
          <w:szCs w:val="21"/>
          <w:lang w:val="uk-UA"/>
        </w:rPr>
        <w:t xml:space="preserve"> </w:t>
      </w:r>
      <w:r w:rsidR="00533313" w:rsidRPr="007B6D20">
        <w:rPr>
          <w:b/>
          <w:bCs/>
          <w:color w:val="000000"/>
          <w:sz w:val="21"/>
          <w:szCs w:val="21"/>
          <w:lang w:val="uk-UA"/>
        </w:rPr>
        <w:t>«Постачальник»</w:t>
      </w:r>
      <w:r w:rsidR="00533313" w:rsidRPr="007B6D20">
        <w:rPr>
          <w:color w:val="000000"/>
          <w:sz w:val="21"/>
          <w:szCs w:val="21"/>
          <w:lang w:val="uk-UA"/>
        </w:rPr>
        <w:t xml:space="preserve">, з однієї сторони, та </w:t>
      </w:r>
    </w:p>
    <w:p w:rsidR="00533313" w:rsidRPr="007B6D20" w:rsidRDefault="005A7B22" w:rsidP="00533313">
      <w:pPr>
        <w:ind w:firstLine="720"/>
        <w:jc w:val="both"/>
        <w:rPr>
          <w:sz w:val="21"/>
          <w:szCs w:val="21"/>
          <w:lang w:val="uk-UA"/>
        </w:rPr>
      </w:pPr>
      <w:r w:rsidRPr="007B6D20">
        <w:rPr>
          <w:b/>
          <w:sz w:val="21"/>
          <w:szCs w:val="21"/>
          <w:lang w:val="uk-UA"/>
        </w:rPr>
        <w:t xml:space="preserve">Товариство з обмеженою відповідальністю </w:t>
      </w:r>
      <w:r w:rsidRPr="007B6D20">
        <w:rPr>
          <w:b/>
          <w:sz w:val="21"/>
          <w:szCs w:val="21"/>
          <w:highlight w:val="yellow"/>
          <w:lang w:val="uk-UA"/>
        </w:rPr>
        <w:t>«________________________»</w:t>
      </w:r>
      <w:r w:rsidRPr="007B6D20">
        <w:rPr>
          <w:sz w:val="21"/>
          <w:szCs w:val="21"/>
          <w:highlight w:val="yellow"/>
          <w:lang w:val="uk-UA"/>
        </w:rPr>
        <w:t>,</w:t>
      </w:r>
      <w:r w:rsidRPr="007B6D20">
        <w:rPr>
          <w:sz w:val="21"/>
          <w:szCs w:val="21"/>
          <w:lang w:val="uk-UA"/>
        </w:rPr>
        <w:t xml:space="preserve"> платник податку на </w:t>
      </w:r>
      <w:r w:rsidRPr="007B6D20">
        <w:rPr>
          <w:sz w:val="21"/>
          <w:szCs w:val="21"/>
          <w:highlight w:val="yellow"/>
          <w:lang w:val="uk-UA"/>
        </w:rPr>
        <w:t>_____________________</w:t>
      </w:r>
      <w:r w:rsidRPr="007B6D20">
        <w:rPr>
          <w:sz w:val="21"/>
          <w:szCs w:val="21"/>
          <w:lang w:val="uk-UA"/>
        </w:rPr>
        <w:t xml:space="preserve"> умовах, в особі </w:t>
      </w:r>
      <w:r w:rsidRPr="007B6D20">
        <w:rPr>
          <w:sz w:val="21"/>
          <w:szCs w:val="21"/>
          <w:highlight w:val="yellow"/>
          <w:lang w:val="uk-UA"/>
        </w:rPr>
        <w:t>_________________________________,</w:t>
      </w:r>
      <w:r w:rsidRPr="007B6D20">
        <w:rPr>
          <w:sz w:val="21"/>
          <w:szCs w:val="21"/>
          <w:lang w:val="uk-UA"/>
        </w:rPr>
        <w:t xml:space="preserve"> який діє на підставі </w:t>
      </w:r>
      <w:r w:rsidRPr="007B6D20">
        <w:rPr>
          <w:sz w:val="21"/>
          <w:szCs w:val="21"/>
          <w:highlight w:val="yellow"/>
          <w:lang w:val="uk-UA"/>
        </w:rPr>
        <w:t>____________________,</w:t>
      </w:r>
      <w:r w:rsidRPr="007B6D20">
        <w:rPr>
          <w:sz w:val="21"/>
          <w:szCs w:val="21"/>
          <w:lang w:val="uk-UA"/>
        </w:rPr>
        <w:t xml:space="preserve"> далі за текстом «</w:t>
      </w:r>
      <w:r w:rsidRPr="007B6D20">
        <w:rPr>
          <w:b/>
          <w:sz w:val="21"/>
          <w:szCs w:val="21"/>
          <w:lang w:val="uk-UA"/>
        </w:rPr>
        <w:t>Покупець</w:t>
      </w:r>
      <w:r w:rsidRPr="007B6D20">
        <w:rPr>
          <w:sz w:val="21"/>
          <w:szCs w:val="21"/>
          <w:lang w:val="uk-UA"/>
        </w:rPr>
        <w:t xml:space="preserve">», з другої сторони, </w:t>
      </w:r>
      <w:r w:rsidR="00533313" w:rsidRPr="007B6D20">
        <w:rPr>
          <w:sz w:val="21"/>
          <w:szCs w:val="21"/>
          <w:lang w:val="uk-UA"/>
        </w:rPr>
        <w:t>уклали цей додаток про наступне:</w:t>
      </w:r>
    </w:p>
    <w:p w:rsidR="00A877DA" w:rsidRPr="007B6D20" w:rsidRDefault="00A877DA" w:rsidP="00A877DA">
      <w:pPr>
        <w:ind w:firstLine="720"/>
        <w:jc w:val="center"/>
        <w:rPr>
          <w:b/>
          <w:sz w:val="21"/>
          <w:szCs w:val="21"/>
          <w:lang w:val="uk-UA"/>
        </w:rPr>
      </w:pPr>
      <w:r w:rsidRPr="007B6D20">
        <w:rPr>
          <w:b/>
          <w:sz w:val="21"/>
          <w:szCs w:val="21"/>
          <w:lang w:val="uk-UA"/>
        </w:rPr>
        <w:t>Специфікація</w:t>
      </w:r>
    </w:p>
    <w:p w:rsidR="00533313" w:rsidRPr="007B6D20" w:rsidRDefault="00A877DA" w:rsidP="00A877DA">
      <w:pPr>
        <w:ind w:firstLine="720"/>
        <w:jc w:val="both"/>
        <w:rPr>
          <w:color w:val="000000"/>
          <w:sz w:val="21"/>
          <w:szCs w:val="21"/>
          <w:lang w:val="uk-UA"/>
        </w:rPr>
      </w:pPr>
      <w:r w:rsidRPr="007B6D20">
        <w:rPr>
          <w:color w:val="000000"/>
          <w:sz w:val="21"/>
          <w:szCs w:val="21"/>
          <w:lang w:val="uk-UA"/>
        </w:rPr>
        <w:t xml:space="preserve">1. </w:t>
      </w:r>
      <w:r w:rsidR="00533313" w:rsidRPr="007B6D20">
        <w:rPr>
          <w:color w:val="000000"/>
          <w:sz w:val="21"/>
          <w:szCs w:val="21"/>
          <w:lang w:val="uk-UA"/>
        </w:rPr>
        <w:t>Сторони</w:t>
      </w:r>
      <w:r w:rsidRPr="007B6D20">
        <w:rPr>
          <w:color w:val="000000"/>
          <w:sz w:val="21"/>
          <w:szCs w:val="21"/>
          <w:lang w:val="uk-UA"/>
        </w:rPr>
        <w:t xml:space="preserve"> договору погоджують асортимент, який є попереднім, та остаточно узгоджується у накладній на поставку партії товару: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4"/>
        <w:gridCol w:w="4908"/>
      </w:tblGrid>
      <w:tr w:rsidR="00A877DA" w:rsidRPr="007B6D20" w:rsidTr="009C4300">
        <w:tc>
          <w:tcPr>
            <w:tcW w:w="9072" w:type="dxa"/>
            <w:gridSpan w:val="2"/>
          </w:tcPr>
          <w:p w:rsidR="00A877DA" w:rsidRPr="007B6D20" w:rsidRDefault="00A877DA" w:rsidP="009C4300">
            <w:pPr>
              <w:jc w:val="center"/>
              <w:rPr>
                <w:b/>
                <w:color w:val="000000"/>
                <w:sz w:val="16"/>
                <w:szCs w:val="16"/>
                <w:lang w:val="uk-UA"/>
              </w:rPr>
            </w:pPr>
            <w:r w:rsidRPr="007B6D20">
              <w:rPr>
                <w:b/>
                <w:color w:val="000000"/>
                <w:sz w:val="16"/>
                <w:szCs w:val="16"/>
                <w:lang w:val="uk-UA"/>
              </w:rPr>
              <w:t>Асортимент (сортамент,  номенклатура)</w:t>
            </w:r>
          </w:p>
        </w:tc>
      </w:tr>
      <w:tr w:rsidR="00A877DA" w:rsidRPr="00455E7A" w:rsidTr="009C4300">
        <w:tc>
          <w:tcPr>
            <w:tcW w:w="4164" w:type="dxa"/>
          </w:tcPr>
          <w:p w:rsidR="00A877DA" w:rsidRPr="007B6D20" w:rsidRDefault="00A877DA" w:rsidP="009C4300">
            <w:pPr>
              <w:jc w:val="both"/>
              <w:rPr>
                <w:color w:val="000000"/>
                <w:sz w:val="16"/>
                <w:szCs w:val="16"/>
                <w:lang w:val="uk-UA"/>
              </w:rPr>
            </w:pPr>
          </w:p>
        </w:tc>
        <w:tc>
          <w:tcPr>
            <w:tcW w:w="4908" w:type="dxa"/>
          </w:tcPr>
          <w:p w:rsidR="00A877DA" w:rsidRPr="007B6D20" w:rsidRDefault="00A877DA" w:rsidP="009C4300">
            <w:pPr>
              <w:jc w:val="both"/>
              <w:rPr>
                <w:color w:val="000000"/>
                <w:sz w:val="16"/>
                <w:szCs w:val="16"/>
                <w:lang w:val="uk-UA"/>
              </w:rPr>
            </w:pPr>
          </w:p>
        </w:tc>
      </w:tr>
      <w:tr w:rsidR="00A877DA" w:rsidRPr="007B6D20" w:rsidTr="009C4300">
        <w:tc>
          <w:tcPr>
            <w:tcW w:w="4164" w:type="dxa"/>
          </w:tcPr>
          <w:p w:rsidR="00A877DA" w:rsidRPr="007B6D20" w:rsidRDefault="00A877DA" w:rsidP="009C4300">
            <w:pPr>
              <w:jc w:val="both"/>
              <w:rPr>
                <w:color w:val="000000"/>
                <w:sz w:val="16"/>
                <w:szCs w:val="16"/>
                <w:lang w:val="uk-UA"/>
              </w:rPr>
            </w:pPr>
          </w:p>
        </w:tc>
        <w:tc>
          <w:tcPr>
            <w:tcW w:w="4908" w:type="dxa"/>
          </w:tcPr>
          <w:p w:rsidR="00A877DA" w:rsidRPr="007B6D20" w:rsidRDefault="00A877DA" w:rsidP="009C4300">
            <w:pPr>
              <w:jc w:val="both"/>
              <w:rPr>
                <w:color w:val="000000"/>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455E7A"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455E7A"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A877DA" w:rsidRPr="007B6D20" w:rsidTr="009C4300">
        <w:tc>
          <w:tcPr>
            <w:tcW w:w="4164" w:type="dxa"/>
          </w:tcPr>
          <w:p w:rsidR="00A877DA" w:rsidRPr="007B6D20" w:rsidRDefault="00A877DA" w:rsidP="009C4300">
            <w:pPr>
              <w:jc w:val="both"/>
              <w:rPr>
                <w:sz w:val="16"/>
                <w:szCs w:val="16"/>
                <w:lang w:val="uk-UA"/>
              </w:rPr>
            </w:pPr>
          </w:p>
        </w:tc>
        <w:tc>
          <w:tcPr>
            <w:tcW w:w="4908" w:type="dxa"/>
          </w:tcPr>
          <w:p w:rsidR="00A877DA" w:rsidRPr="007B6D20" w:rsidRDefault="00A877DA" w:rsidP="009C4300">
            <w:pPr>
              <w:jc w:val="both"/>
              <w:rPr>
                <w:sz w:val="16"/>
                <w:szCs w:val="16"/>
                <w:lang w:val="uk-UA"/>
              </w:rPr>
            </w:pPr>
          </w:p>
        </w:tc>
      </w:tr>
      <w:tr w:rsidR="00DE11AE" w:rsidRPr="007B6D20" w:rsidTr="009C4300">
        <w:tc>
          <w:tcPr>
            <w:tcW w:w="4164" w:type="dxa"/>
          </w:tcPr>
          <w:p w:rsidR="00DE11AE" w:rsidRPr="007B6D20" w:rsidRDefault="00DE11AE" w:rsidP="009C4300">
            <w:pPr>
              <w:jc w:val="both"/>
              <w:rPr>
                <w:sz w:val="16"/>
                <w:szCs w:val="16"/>
                <w:lang w:val="uk-UA"/>
              </w:rPr>
            </w:pPr>
          </w:p>
        </w:tc>
        <w:tc>
          <w:tcPr>
            <w:tcW w:w="4908" w:type="dxa"/>
          </w:tcPr>
          <w:p w:rsidR="00DE11AE" w:rsidRPr="007B6D20" w:rsidRDefault="00DE11AE" w:rsidP="009C4300">
            <w:pPr>
              <w:jc w:val="both"/>
              <w:rPr>
                <w:sz w:val="16"/>
                <w:szCs w:val="16"/>
                <w:lang w:val="uk-UA"/>
              </w:rPr>
            </w:pPr>
          </w:p>
        </w:tc>
      </w:tr>
    </w:tbl>
    <w:p w:rsidR="00092962" w:rsidRPr="007B6D20" w:rsidRDefault="00E44189" w:rsidP="00E44189">
      <w:pPr>
        <w:ind w:firstLine="720"/>
        <w:jc w:val="both"/>
        <w:rPr>
          <w:bCs/>
          <w:color w:val="000000"/>
          <w:sz w:val="21"/>
          <w:szCs w:val="21"/>
          <w:lang w:val="uk-UA"/>
        </w:rPr>
      </w:pPr>
      <w:r w:rsidRPr="007B6D20">
        <w:rPr>
          <w:bCs/>
          <w:color w:val="000000"/>
          <w:sz w:val="21"/>
          <w:szCs w:val="21"/>
          <w:lang w:val="uk-UA"/>
        </w:rPr>
        <w:t>Даний асортимент не є вичерпним, точна номенклатура вказується у накладній на поставку партії товару.</w:t>
      </w:r>
    </w:p>
    <w:p w:rsidR="00E44189" w:rsidRPr="007B6D20" w:rsidRDefault="00E44189" w:rsidP="00E44189">
      <w:pPr>
        <w:ind w:firstLine="720"/>
        <w:jc w:val="both"/>
        <w:rPr>
          <w:bCs/>
          <w:color w:val="000000"/>
          <w:sz w:val="21"/>
          <w:szCs w:val="21"/>
          <w:lang w:val="uk-UA"/>
        </w:rPr>
      </w:pPr>
      <w:r w:rsidRPr="007B6D20">
        <w:rPr>
          <w:bCs/>
          <w:color w:val="000000"/>
          <w:sz w:val="21"/>
          <w:szCs w:val="21"/>
          <w:lang w:val="uk-UA"/>
        </w:rPr>
        <w:t>2. Загальна кількість товару що постачається</w:t>
      </w:r>
      <w:r w:rsidR="0068626A" w:rsidRPr="007B6D20">
        <w:rPr>
          <w:bCs/>
          <w:color w:val="000000"/>
          <w:sz w:val="21"/>
          <w:szCs w:val="21"/>
          <w:lang w:val="uk-UA"/>
        </w:rPr>
        <w:t xml:space="preserve">, визначається у грошовому виразі та </w:t>
      </w:r>
      <w:r w:rsidRPr="007B6D20">
        <w:rPr>
          <w:bCs/>
          <w:color w:val="000000"/>
          <w:sz w:val="21"/>
          <w:szCs w:val="21"/>
          <w:lang w:val="uk-UA"/>
        </w:rPr>
        <w:t xml:space="preserve">дорівнює </w:t>
      </w:r>
      <w:r w:rsidRPr="007B6D20">
        <w:rPr>
          <w:bCs/>
          <w:color w:val="000000"/>
          <w:sz w:val="21"/>
          <w:szCs w:val="21"/>
          <w:highlight w:val="yellow"/>
          <w:lang w:val="uk-UA"/>
        </w:rPr>
        <w:t>____________________</w:t>
      </w:r>
      <w:r w:rsidRPr="007B6D20">
        <w:rPr>
          <w:bCs/>
          <w:color w:val="000000"/>
          <w:sz w:val="21"/>
          <w:szCs w:val="21"/>
          <w:lang w:val="uk-UA"/>
        </w:rPr>
        <w:t xml:space="preserve">грн., і є попередньою. У разі збільшення загальної кількості товару сторони вносять зміни до Специфікації. </w:t>
      </w:r>
    </w:p>
    <w:p w:rsidR="00092962" w:rsidRPr="007B6D20" w:rsidRDefault="00092962" w:rsidP="00533313">
      <w:pPr>
        <w:jc w:val="center"/>
        <w:rPr>
          <w:b/>
          <w:bCs/>
          <w:color w:val="000000"/>
          <w:sz w:val="21"/>
          <w:szCs w:val="21"/>
          <w:lang w:val="uk-UA"/>
        </w:rPr>
      </w:pPr>
    </w:p>
    <w:p w:rsidR="00533313" w:rsidRPr="007B6D20" w:rsidRDefault="00533313" w:rsidP="00533313">
      <w:pPr>
        <w:jc w:val="center"/>
        <w:rPr>
          <w:b/>
          <w:bCs/>
          <w:color w:val="000000"/>
          <w:sz w:val="21"/>
          <w:szCs w:val="21"/>
          <w:lang w:val="uk-UA"/>
        </w:rPr>
      </w:pPr>
      <w:r w:rsidRPr="007B6D20">
        <w:rPr>
          <w:b/>
          <w:bCs/>
          <w:color w:val="000000"/>
          <w:sz w:val="21"/>
          <w:szCs w:val="21"/>
          <w:lang w:val="uk-UA"/>
        </w:rPr>
        <w:t>РЕКВІЗИТИ СТОРІН ТА ПІДПИСИ: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4518"/>
      </w:tblGrid>
      <w:tr w:rsidR="005A7B22" w:rsidRPr="007B6D20" w:rsidTr="005A7B22">
        <w:tc>
          <w:tcPr>
            <w:tcW w:w="4409" w:type="dxa"/>
          </w:tcPr>
          <w:p w:rsidR="005A7B22" w:rsidRPr="002A36FE" w:rsidRDefault="005A7B22" w:rsidP="00DE0EE4">
            <w:pPr>
              <w:pStyle w:val="1"/>
              <w:rPr>
                <w:sz w:val="21"/>
                <w:szCs w:val="21"/>
                <w:highlight w:val="yellow"/>
              </w:rPr>
            </w:pPr>
            <w:r w:rsidRPr="002A36FE">
              <w:rPr>
                <w:sz w:val="21"/>
                <w:szCs w:val="21"/>
                <w:highlight w:val="yellow"/>
              </w:rPr>
              <w:t>ПОСТАЧАЛЬНИК</w:t>
            </w:r>
          </w:p>
        </w:tc>
        <w:tc>
          <w:tcPr>
            <w:tcW w:w="4518" w:type="dxa"/>
          </w:tcPr>
          <w:p w:rsidR="005A7B22" w:rsidRPr="002A36FE" w:rsidRDefault="005A7B22" w:rsidP="00DE0EE4">
            <w:pPr>
              <w:pStyle w:val="1"/>
              <w:rPr>
                <w:sz w:val="21"/>
                <w:szCs w:val="21"/>
                <w:highlight w:val="yellow"/>
              </w:rPr>
            </w:pPr>
            <w:r w:rsidRPr="002A36FE">
              <w:rPr>
                <w:sz w:val="21"/>
                <w:szCs w:val="21"/>
                <w:highlight w:val="yellow"/>
              </w:rPr>
              <w:t>ПОКУПЕЦЬ</w:t>
            </w:r>
          </w:p>
        </w:tc>
      </w:tr>
      <w:tr w:rsidR="005A7B22" w:rsidRPr="00455E7A" w:rsidTr="005A7B22">
        <w:tc>
          <w:tcPr>
            <w:tcW w:w="4409" w:type="dxa"/>
          </w:tcPr>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 xml:space="preserve">Назва: </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Адреса:</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Рахунок</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У банку</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МФО                       , код ЄДРПОУ</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Св. ППДВ № _________________</w:t>
            </w:r>
          </w:p>
          <w:p w:rsidR="005A7B22" w:rsidRPr="002A36FE" w:rsidRDefault="004D3907" w:rsidP="00DE0EE4">
            <w:pPr>
              <w:autoSpaceDE w:val="0"/>
              <w:autoSpaceDN w:val="0"/>
              <w:adjustRightInd w:val="0"/>
              <w:jc w:val="both"/>
              <w:rPr>
                <w:sz w:val="21"/>
                <w:szCs w:val="21"/>
                <w:highlight w:val="yellow"/>
                <w:lang w:val="uk-UA"/>
              </w:rPr>
            </w:pPr>
            <w:r>
              <w:rPr>
                <w:sz w:val="21"/>
                <w:szCs w:val="21"/>
                <w:highlight w:val="yellow"/>
                <w:lang w:val="uk-UA"/>
              </w:rPr>
              <w:t>Інд.податковий номер ___________________</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Електронна адреса:</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Тел./факс:</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Директор</w:t>
            </w:r>
          </w:p>
        </w:tc>
        <w:tc>
          <w:tcPr>
            <w:tcW w:w="4518" w:type="dxa"/>
          </w:tcPr>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 xml:space="preserve">Назва: </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Адреса:</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Рахунок</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У банку</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МФО                       , код ЄДРПОУ</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Св. ППДВ № _________________</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Інд.податковий номер _____________________</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Електронна адреса:</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Тел./факс:</w:t>
            </w:r>
          </w:p>
          <w:p w:rsidR="005A7B22" w:rsidRPr="002A36FE" w:rsidRDefault="005A7B22" w:rsidP="00DE0EE4">
            <w:pPr>
              <w:autoSpaceDE w:val="0"/>
              <w:autoSpaceDN w:val="0"/>
              <w:adjustRightInd w:val="0"/>
              <w:jc w:val="both"/>
              <w:rPr>
                <w:sz w:val="21"/>
                <w:szCs w:val="21"/>
                <w:highlight w:val="yellow"/>
                <w:lang w:val="uk-UA"/>
              </w:rPr>
            </w:pPr>
            <w:r w:rsidRPr="002A36FE">
              <w:rPr>
                <w:sz w:val="21"/>
                <w:szCs w:val="21"/>
                <w:highlight w:val="yellow"/>
                <w:lang w:val="uk-UA"/>
              </w:rPr>
              <w:t>Директор</w:t>
            </w:r>
          </w:p>
        </w:tc>
      </w:tr>
    </w:tbl>
    <w:p w:rsidR="00533313" w:rsidRPr="007B6D20" w:rsidRDefault="00533313" w:rsidP="00CD17C1">
      <w:pPr>
        <w:rPr>
          <w:sz w:val="21"/>
          <w:szCs w:val="21"/>
          <w:lang w:val="uk-UA"/>
        </w:rPr>
      </w:pPr>
    </w:p>
    <w:sectPr w:rsidR="00533313" w:rsidRPr="007B6D20" w:rsidSect="00CD20A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38" w:rsidRDefault="00B16138">
      <w:r>
        <w:separator/>
      </w:r>
    </w:p>
  </w:endnote>
  <w:endnote w:type="continuationSeparator" w:id="0">
    <w:p w:rsidR="00B16138" w:rsidRDefault="00B1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8FF" w:rsidRDefault="00986027">
    <w:pPr>
      <w:pStyle w:val="a5"/>
      <w:framePr w:wrap="auto" w:vAnchor="text" w:hAnchor="margin" w:xAlign="right" w:y="1"/>
      <w:rPr>
        <w:rStyle w:val="a7"/>
      </w:rPr>
    </w:pPr>
    <w:r>
      <w:rPr>
        <w:rStyle w:val="a7"/>
      </w:rPr>
      <w:fldChar w:fldCharType="begin"/>
    </w:r>
    <w:r w:rsidR="00B848FF">
      <w:rPr>
        <w:rStyle w:val="a7"/>
      </w:rPr>
      <w:instrText xml:space="preserve">PAGE  </w:instrText>
    </w:r>
    <w:r>
      <w:rPr>
        <w:rStyle w:val="a7"/>
      </w:rPr>
      <w:fldChar w:fldCharType="separate"/>
    </w:r>
    <w:r w:rsidR="006A4C28">
      <w:rPr>
        <w:rStyle w:val="a7"/>
        <w:noProof/>
      </w:rPr>
      <w:t>2</w:t>
    </w:r>
    <w:r>
      <w:rPr>
        <w:rStyle w:val="a7"/>
      </w:rPr>
      <w:fldChar w:fldCharType="end"/>
    </w:r>
  </w:p>
  <w:tbl>
    <w:tblPr>
      <w:tblW w:w="0" w:type="auto"/>
      <w:tblLook w:val="04A0" w:firstRow="1" w:lastRow="0" w:firstColumn="1" w:lastColumn="0" w:noHBand="0" w:noVBand="1"/>
    </w:tblPr>
    <w:tblGrid>
      <w:gridCol w:w="4643"/>
      <w:gridCol w:w="4644"/>
    </w:tblGrid>
    <w:tr w:rsidR="00B848FF" w:rsidRPr="009C4300" w:rsidTr="009C4300">
      <w:trPr>
        <w:trHeight w:val="983"/>
      </w:trPr>
      <w:tc>
        <w:tcPr>
          <w:tcW w:w="4643" w:type="dxa"/>
        </w:tcPr>
        <w:p w:rsidR="00B848FF" w:rsidRDefault="00B848FF" w:rsidP="009C4300">
          <w:pPr>
            <w:pStyle w:val="a5"/>
            <w:ind w:right="360"/>
            <w:rPr>
              <w:sz w:val="22"/>
              <w:szCs w:val="22"/>
              <w:lang w:val="ru-RU"/>
            </w:rPr>
          </w:pPr>
          <w:r w:rsidRPr="009C4300">
            <w:rPr>
              <w:sz w:val="22"/>
              <w:szCs w:val="22"/>
              <w:lang w:val="ru-RU"/>
            </w:rPr>
            <w:t>Постачальник ____________</w:t>
          </w:r>
        </w:p>
        <w:p w:rsidR="007B3C5A" w:rsidRPr="009C4300" w:rsidRDefault="007B3C5A" w:rsidP="007B3C5A">
          <w:pPr>
            <w:pStyle w:val="a5"/>
            <w:ind w:right="360"/>
            <w:rPr>
              <w:sz w:val="22"/>
              <w:szCs w:val="22"/>
              <w:lang w:val="ru-RU"/>
            </w:rPr>
          </w:pPr>
          <w:r>
            <w:rPr>
              <w:sz w:val="22"/>
              <w:szCs w:val="22"/>
              <w:lang w:val="ru-RU"/>
            </w:rPr>
            <w:t xml:space="preserve">                                  (п</w:t>
          </w:r>
          <w:r>
            <w:rPr>
              <w:sz w:val="22"/>
              <w:szCs w:val="22"/>
              <w:lang w:val="uk-UA"/>
            </w:rPr>
            <w:t>і</w:t>
          </w:r>
          <w:r>
            <w:rPr>
              <w:sz w:val="22"/>
              <w:szCs w:val="22"/>
              <w:lang w:val="ru-RU"/>
            </w:rPr>
            <w:t>дпис)</w:t>
          </w:r>
        </w:p>
      </w:tc>
      <w:tc>
        <w:tcPr>
          <w:tcW w:w="4644" w:type="dxa"/>
        </w:tcPr>
        <w:p w:rsidR="00B848FF" w:rsidRPr="009C4300" w:rsidRDefault="00B848FF" w:rsidP="009C4300">
          <w:pPr>
            <w:pStyle w:val="a5"/>
            <w:ind w:right="360"/>
            <w:rPr>
              <w:sz w:val="22"/>
              <w:szCs w:val="22"/>
              <w:lang w:val="ru-RU"/>
            </w:rPr>
          </w:pPr>
          <w:r w:rsidRPr="009C4300">
            <w:rPr>
              <w:sz w:val="22"/>
              <w:szCs w:val="22"/>
              <w:lang w:val="ru-RU"/>
            </w:rPr>
            <w:t>Покупець_______________</w:t>
          </w:r>
        </w:p>
        <w:p w:rsidR="00B848FF" w:rsidRPr="009C4300" w:rsidRDefault="007B3C5A" w:rsidP="007B3C5A">
          <w:pPr>
            <w:pStyle w:val="a5"/>
            <w:ind w:right="360"/>
            <w:jc w:val="center"/>
            <w:rPr>
              <w:sz w:val="22"/>
              <w:szCs w:val="22"/>
              <w:lang w:val="ru-RU"/>
            </w:rPr>
          </w:pPr>
          <w:r>
            <w:rPr>
              <w:sz w:val="22"/>
              <w:szCs w:val="22"/>
              <w:lang w:val="ru-RU"/>
            </w:rPr>
            <w:t>(п</w:t>
          </w:r>
          <w:r>
            <w:rPr>
              <w:sz w:val="22"/>
              <w:szCs w:val="22"/>
              <w:lang w:val="uk-UA"/>
            </w:rPr>
            <w:t>і</w:t>
          </w:r>
          <w:r>
            <w:rPr>
              <w:sz w:val="22"/>
              <w:szCs w:val="22"/>
              <w:lang w:val="ru-RU"/>
            </w:rPr>
            <w:t>дпис)</w:t>
          </w:r>
        </w:p>
      </w:tc>
    </w:tr>
  </w:tbl>
  <w:p w:rsidR="00B848FF" w:rsidRPr="00AA6283" w:rsidRDefault="00B848FF">
    <w:pPr>
      <w:pStyle w:val="a5"/>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38" w:rsidRDefault="00B16138">
      <w:r>
        <w:separator/>
      </w:r>
    </w:p>
  </w:footnote>
  <w:footnote w:type="continuationSeparator" w:id="0">
    <w:p w:rsidR="00B16138" w:rsidRDefault="00B16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BA1"/>
    <w:multiLevelType w:val="hybridMultilevel"/>
    <w:tmpl w:val="059A5D16"/>
    <w:lvl w:ilvl="0" w:tplc="90AED94A">
      <w:start w:val="10"/>
      <w:numFmt w:val="decimal"/>
      <w:lvlText w:val="%1."/>
      <w:lvlJc w:val="left"/>
      <w:pPr>
        <w:tabs>
          <w:tab w:val="num" w:pos="720"/>
        </w:tabs>
        <w:ind w:left="720" w:hanging="360"/>
      </w:pPr>
      <w:rPr>
        <w:rFonts w:cs="Times New Roman" w:hint="default"/>
      </w:rPr>
    </w:lvl>
    <w:lvl w:ilvl="1" w:tplc="9AAC25FE">
      <w:numFmt w:val="none"/>
      <w:lvlText w:val=""/>
      <w:lvlJc w:val="left"/>
      <w:pPr>
        <w:tabs>
          <w:tab w:val="num" w:pos="360"/>
        </w:tabs>
      </w:pPr>
      <w:rPr>
        <w:rFonts w:cs="Times New Roman"/>
      </w:rPr>
    </w:lvl>
    <w:lvl w:ilvl="2" w:tplc="F5FEDC9C">
      <w:numFmt w:val="none"/>
      <w:lvlText w:val=""/>
      <w:lvlJc w:val="left"/>
      <w:pPr>
        <w:tabs>
          <w:tab w:val="num" w:pos="360"/>
        </w:tabs>
      </w:pPr>
      <w:rPr>
        <w:rFonts w:cs="Times New Roman"/>
      </w:rPr>
    </w:lvl>
    <w:lvl w:ilvl="3" w:tplc="F802FBBC">
      <w:numFmt w:val="none"/>
      <w:lvlText w:val=""/>
      <w:lvlJc w:val="left"/>
      <w:pPr>
        <w:tabs>
          <w:tab w:val="num" w:pos="360"/>
        </w:tabs>
      </w:pPr>
      <w:rPr>
        <w:rFonts w:cs="Times New Roman"/>
      </w:rPr>
    </w:lvl>
    <w:lvl w:ilvl="4" w:tplc="22F687C2">
      <w:numFmt w:val="none"/>
      <w:lvlText w:val=""/>
      <w:lvlJc w:val="left"/>
      <w:pPr>
        <w:tabs>
          <w:tab w:val="num" w:pos="360"/>
        </w:tabs>
      </w:pPr>
      <w:rPr>
        <w:rFonts w:cs="Times New Roman"/>
      </w:rPr>
    </w:lvl>
    <w:lvl w:ilvl="5" w:tplc="A25C2F2A">
      <w:numFmt w:val="none"/>
      <w:lvlText w:val=""/>
      <w:lvlJc w:val="left"/>
      <w:pPr>
        <w:tabs>
          <w:tab w:val="num" w:pos="360"/>
        </w:tabs>
      </w:pPr>
      <w:rPr>
        <w:rFonts w:cs="Times New Roman"/>
      </w:rPr>
    </w:lvl>
    <w:lvl w:ilvl="6" w:tplc="C444F4E6">
      <w:numFmt w:val="none"/>
      <w:lvlText w:val=""/>
      <w:lvlJc w:val="left"/>
      <w:pPr>
        <w:tabs>
          <w:tab w:val="num" w:pos="360"/>
        </w:tabs>
      </w:pPr>
      <w:rPr>
        <w:rFonts w:cs="Times New Roman"/>
      </w:rPr>
    </w:lvl>
    <w:lvl w:ilvl="7" w:tplc="BDA84614">
      <w:numFmt w:val="none"/>
      <w:lvlText w:val=""/>
      <w:lvlJc w:val="left"/>
      <w:pPr>
        <w:tabs>
          <w:tab w:val="num" w:pos="360"/>
        </w:tabs>
      </w:pPr>
      <w:rPr>
        <w:rFonts w:cs="Times New Roman"/>
      </w:rPr>
    </w:lvl>
    <w:lvl w:ilvl="8" w:tplc="CBA4FBB6">
      <w:numFmt w:val="none"/>
      <w:lvlText w:val=""/>
      <w:lvlJc w:val="left"/>
      <w:pPr>
        <w:tabs>
          <w:tab w:val="num" w:pos="360"/>
        </w:tabs>
      </w:pPr>
      <w:rPr>
        <w:rFonts w:cs="Times New Roman"/>
      </w:rPr>
    </w:lvl>
  </w:abstractNum>
  <w:abstractNum w:abstractNumId="1">
    <w:nsid w:val="48DF4CD9"/>
    <w:multiLevelType w:val="hybridMultilevel"/>
    <w:tmpl w:val="295C0898"/>
    <w:lvl w:ilvl="0" w:tplc="1F52E0A0">
      <w:start w:val="1"/>
      <w:numFmt w:val="decimal"/>
      <w:lvlText w:val="%1."/>
      <w:lvlJc w:val="left"/>
      <w:pPr>
        <w:tabs>
          <w:tab w:val="num" w:pos="450"/>
        </w:tabs>
        <w:ind w:left="450" w:hanging="360"/>
      </w:pPr>
      <w:rPr>
        <w:rFonts w:cs="Times New Roman" w:hint="default"/>
      </w:rPr>
    </w:lvl>
    <w:lvl w:ilvl="1" w:tplc="18C20C58">
      <w:numFmt w:val="none"/>
      <w:lvlText w:val=""/>
      <w:lvlJc w:val="left"/>
      <w:pPr>
        <w:tabs>
          <w:tab w:val="num" w:pos="360"/>
        </w:tabs>
      </w:pPr>
      <w:rPr>
        <w:rFonts w:cs="Times New Roman"/>
      </w:rPr>
    </w:lvl>
    <w:lvl w:ilvl="2" w:tplc="D3A28CF4">
      <w:numFmt w:val="none"/>
      <w:lvlText w:val=""/>
      <w:lvlJc w:val="left"/>
      <w:pPr>
        <w:tabs>
          <w:tab w:val="num" w:pos="360"/>
        </w:tabs>
      </w:pPr>
      <w:rPr>
        <w:rFonts w:cs="Times New Roman"/>
      </w:rPr>
    </w:lvl>
    <w:lvl w:ilvl="3" w:tplc="096A6B1E">
      <w:numFmt w:val="none"/>
      <w:lvlText w:val=""/>
      <w:lvlJc w:val="left"/>
      <w:pPr>
        <w:tabs>
          <w:tab w:val="num" w:pos="360"/>
        </w:tabs>
      </w:pPr>
      <w:rPr>
        <w:rFonts w:cs="Times New Roman"/>
      </w:rPr>
    </w:lvl>
    <w:lvl w:ilvl="4" w:tplc="EC7CF0BC">
      <w:numFmt w:val="none"/>
      <w:lvlText w:val=""/>
      <w:lvlJc w:val="left"/>
      <w:pPr>
        <w:tabs>
          <w:tab w:val="num" w:pos="360"/>
        </w:tabs>
      </w:pPr>
      <w:rPr>
        <w:rFonts w:cs="Times New Roman"/>
      </w:rPr>
    </w:lvl>
    <w:lvl w:ilvl="5" w:tplc="F17E1010">
      <w:numFmt w:val="none"/>
      <w:lvlText w:val=""/>
      <w:lvlJc w:val="left"/>
      <w:pPr>
        <w:tabs>
          <w:tab w:val="num" w:pos="360"/>
        </w:tabs>
      </w:pPr>
      <w:rPr>
        <w:rFonts w:cs="Times New Roman"/>
      </w:rPr>
    </w:lvl>
    <w:lvl w:ilvl="6" w:tplc="9CC4BCB0">
      <w:numFmt w:val="none"/>
      <w:lvlText w:val=""/>
      <w:lvlJc w:val="left"/>
      <w:pPr>
        <w:tabs>
          <w:tab w:val="num" w:pos="360"/>
        </w:tabs>
      </w:pPr>
      <w:rPr>
        <w:rFonts w:cs="Times New Roman"/>
      </w:rPr>
    </w:lvl>
    <w:lvl w:ilvl="7" w:tplc="5066AADC">
      <w:numFmt w:val="none"/>
      <w:lvlText w:val=""/>
      <w:lvlJc w:val="left"/>
      <w:pPr>
        <w:tabs>
          <w:tab w:val="num" w:pos="360"/>
        </w:tabs>
      </w:pPr>
      <w:rPr>
        <w:rFonts w:cs="Times New Roman"/>
      </w:rPr>
    </w:lvl>
    <w:lvl w:ilvl="8" w:tplc="6936C992">
      <w:numFmt w:val="none"/>
      <w:lvlText w:val=""/>
      <w:lvlJc w:val="left"/>
      <w:pPr>
        <w:tabs>
          <w:tab w:val="num" w:pos="360"/>
        </w:tabs>
      </w:pPr>
      <w:rPr>
        <w:rFonts w:cs="Times New Roman"/>
      </w:rPr>
    </w:lvl>
  </w:abstractNum>
  <w:abstractNum w:abstractNumId="2">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3">
    <w:nsid w:val="619C7A69"/>
    <w:multiLevelType w:val="hybridMultilevel"/>
    <w:tmpl w:val="BC409CE2"/>
    <w:lvl w:ilvl="0" w:tplc="9AE004A6">
      <w:start w:val="1"/>
      <w:numFmt w:val="decimal"/>
      <w:lvlText w:val="%1."/>
      <w:lvlJc w:val="left"/>
      <w:pPr>
        <w:ind w:left="1800" w:hanging="108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33C40D6"/>
    <w:multiLevelType w:val="multilevel"/>
    <w:tmpl w:val="198206F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746B06C5"/>
    <w:multiLevelType w:val="hybridMultilevel"/>
    <w:tmpl w:val="A3E634BE"/>
    <w:lvl w:ilvl="0" w:tplc="C81A2C80">
      <w:start w:val="5"/>
      <w:numFmt w:val="decimal"/>
      <w:lvlText w:val="%1."/>
      <w:lvlJc w:val="left"/>
      <w:pPr>
        <w:tabs>
          <w:tab w:val="num" w:pos="450"/>
        </w:tabs>
        <w:ind w:left="450" w:hanging="360"/>
      </w:pPr>
      <w:rPr>
        <w:rFonts w:cs="Times New Roman" w:hint="default"/>
      </w:rPr>
    </w:lvl>
    <w:lvl w:ilvl="1" w:tplc="8914250A">
      <w:numFmt w:val="none"/>
      <w:lvlText w:val=""/>
      <w:lvlJc w:val="left"/>
      <w:pPr>
        <w:tabs>
          <w:tab w:val="num" w:pos="360"/>
        </w:tabs>
      </w:pPr>
      <w:rPr>
        <w:rFonts w:cs="Times New Roman"/>
      </w:rPr>
    </w:lvl>
    <w:lvl w:ilvl="2" w:tplc="3B8A70A4">
      <w:numFmt w:val="none"/>
      <w:lvlText w:val=""/>
      <w:lvlJc w:val="left"/>
      <w:pPr>
        <w:tabs>
          <w:tab w:val="num" w:pos="360"/>
        </w:tabs>
      </w:pPr>
      <w:rPr>
        <w:rFonts w:cs="Times New Roman"/>
      </w:rPr>
    </w:lvl>
    <w:lvl w:ilvl="3" w:tplc="E3385BA6">
      <w:numFmt w:val="none"/>
      <w:lvlText w:val=""/>
      <w:lvlJc w:val="left"/>
      <w:pPr>
        <w:tabs>
          <w:tab w:val="num" w:pos="360"/>
        </w:tabs>
      </w:pPr>
      <w:rPr>
        <w:rFonts w:cs="Times New Roman"/>
      </w:rPr>
    </w:lvl>
    <w:lvl w:ilvl="4" w:tplc="700A9062">
      <w:numFmt w:val="none"/>
      <w:lvlText w:val=""/>
      <w:lvlJc w:val="left"/>
      <w:pPr>
        <w:tabs>
          <w:tab w:val="num" w:pos="360"/>
        </w:tabs>
      </w:pPr>
      <w:rPr>
        <w:rFonts w:cs="Times New Roman"/>
      </w:rPr>
    </w:lvl>
    <w:lvl w:ilvl="5" w:tplc="934E944E">
      <w:numFmt w:val="none"/>
      <w:lvlText w:val=""/>
      <w:lvlJc w:val="left"/>
      <w:pPr>
        <w:tabs>
          <w:tab w:val="num" w:pos="360"/>
        </w:tabs>
      </w:pPr>
      <w:rPr>
        <w:rFonts w:cs="Times New Roman"/>
      </w:rPr>
    </w:lvl>
    <w:lvl w:ilvl="6" w:tplc="D9E6EF54">
      <w:numFmt w:val="none"/>
      <w:lvlText w:val=""/>
      <w:lvlJc w:val="left"/>
      <w:pPr>
        <w:tabs>
          <w:tab w:val="num" w:pos="360"/>
        </w:tabs>
      </w:pPr>
      <w:rPr>
        <w:rFonts w:cs="Times New Roman"/>
      </w:rPr>
    </w:lvl>
    <w:lvl w:ilvl="7" w:tplc="FF3EBC78">
      <w:numFmt w:val="none"/>
      <w:lvlText w:val=""/>
      <w:lvlJc w:val="left"/>
      <w:pPr>
        <w:tabs>
          <w:tab w:val="num" w:pos="360"/>
        </w:tabs>
      </w:pPr>
      <w:rPr>
        <w:rFonts w:cs="Times New Roman"/>
      </w:rPr>
    </w:lvl>
    <w:lvl w:ilvl="8" w:tplc="C9CE68D8">
      <w:numFmt w:val="none"/>
      <w:lvlText w:val=""/>
      <w:lvlJc w:val="left"/>
      <w:pPr>
        <w:tabs>
          <w:tab w:val="num" w:pos="360"/>
        </w:tabs>
      </w:pPr>
      <w:rPr>
        <w:rFonts w:cs="Times New Roman"/>
      </w:rPr>
    </w:lvl>
  </w:abstractNum>
  <w:abstractNum w:abstractNumId="6">
    <w:nsid w:val="794B175B"/>
    <w:multiLevelType w:val="hybridMultilevel"/>
    <w:tmpl w:val="B7F60B74"/>
    <w:lvl w:ilvl="0" w:tplc="D910C03E">
      <w:start w:val="1"/>
      <w:numFmt w:val="decimal"/>
      <w:lvlText w:val="%1."/>
      <w:lvlJc w:val="left"/>
      <w:pPr>
        <w:tabs>
          <w:tab w:val="num" w:pos="720"/>
        </w:tabs>
        <w:ind w:left="720" w:hanging="360"/>
      </w:pPr>
      <w:rPr>
        <w:rFonts w:cs="Times New Roman" w:hint="default"/>
      </w:rPr>
    </w:lvl>
    <w:lvl w:ilvl="1" w:tplc="7F5C4E4E">
      <w:numFmt w:val="none"/>
      <w:lvlText w:val=""/>
      <w:lvlJc w:val="left"/>
      <w:pPr>
        <w:tabs>
          <w:tab w:val="num" w:pos="360"/>
        </w:tabs>
      </w:pPr>
      <w:rPr>
        <w:rFonts w:cs="Times New Roman"/>
      </w:rPr>
    </w:lvl>
    <w:lvl w:ilvl="2" w:tplc="805E2AC2">
      <w:numFmt w:val="none"/>
      <w:lvlText w:val=""/>
      <w:lvlJc w:val="left"/>
      <w:pPr>
        <w:tabs>
          <w:tab w:val="num" w:pos="360"/>
        </w:tabs>
      </w:pPr>
      <w:rPr>
        <w:rFonts w:cs="Times New Roman"/>
      </w:rPr>
    </w:lvl>
    <w:lvl w:ilvl="3" w:tplc="C0DA0CD2">
      <w:numFmt w:val="none"/>
      <w:lvlText w:val=""/>
      <w:lvlJc w:val="left"/>
      <w:pPr>
        <w:tabs>
          <w:tab w:val="num" w:pos="360"/>
        </w:tabs>
      </w:pPr>
      <w:rPr>
        <w:rFonts w:cs="Times New Roman"/>
      </w:rPr>
    </w:lvl>
    <w:lvl w:ilvl="4" w:tplc="1A161B50">
      <w:numFmt w:val="none"/>
      <w:lvlText w:val=""/>
      <w:lvlJc w:val="left"/>
      <w:pPr>
        <w:tabs>
          <w:tab w:val="num" w:pos="360"/>
        </w:tabs>
      </w:pPr>
      <w:rPr>
        <w:rFonts w:cs="Times New Roman"/>
      </w:rPr>
    </w:lvl>
    <w:lvl w:ilvl="5" w:tplc="25266894">
      <w:numFmt w:val="none"/>
      <w:lvlText w:val=""/>
      <w:lvlJc w:val="left"/>
      <w:pPr>
        <w:tabs>
          <w:tab w:val="num" w:pos="360"/>
        </w:tabs>
      </w:pPr>
      <w:rPr>
        <w:rFonts w:cs="Times New Roman"/>
      </w:rPr>
    </w:lvl>
    <w:lvl w:ilvl="6" w:tplc="8C0296B6">
      <w:numFmt w:val="none"/>
      <w:lvlText w:val=""/>
      <w:lvlJc w:val="left"/>
      <w:pPr>
        <w:tabs>
          <w:tab w:val="num" w:pos="360"/>
        </w:tabs>
      </w:pPr>
      <w:rPr>
        <w:rFonts w:cs="Times New Roman"/>
      </w:rPr>
    </w:lvl>
    <w:lvl w:ilvl="7" w:tplc="477E3F50">
      <w:numFmt w:val="none"/>
      <w:lvlText w:val=""/>
      <w:lvlJc w:val="left"/>
      <w:pPr>
        <w:tabs>
          <w:tab w:val="num" w:pos="360"/>
        </w:tabs>
      </w:pPr>
      <w:rPr>
        <w:rFonts w:cs="Times New Roman"/>
      </w:rPr>
    </w:lvl>
    <w:lvl w:ilvl="8" w:tplc="7346ADAC">
      <w:numFmt w:val="none"/>
      <w:lvlText w:val=""/>
      <w:lvlJc w:val="left"/>
      <w:pPr>
        <w:tabs>
          <w:tab w:val="num" w:pos="360"/>
        </w:tabs>
      </w:pPr>
      <w:rPr>
        <w:rFonts w:cs="Times New Roman"/>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drawingGridHorizontalSpacing w:val="57"/>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D8"/>
    <w:rsid w:val="00001AB4"/>
    <w:rsid w:val="00007FA3"/>
    <w:rsid w:val="000146B3"/>
    <w:rsid w:val="00021302"/>
    <w:rsid w:val="00022EA2"/>
    <w:rsid w:val="00032863"/>
    <w:rsid w:val="00051346"/>
    <w:rsid w:val="00056174"/>
    <w:rsid w:val="00066729"/>
    <w:rsid w:val="00092962"/>
    <w:rsid w:val="000969D9"/>
    <w:rsid w:val="00145CFD"/>
    <w:rsid w:val="00156438"/>
    <w:rsid w:val="00187915"/>
    <w:rsid w:val="001A5E95"/>
    <w:rsid w:val="002148BC"/>
    <w:rsid w:val="002362DE"/>
    <w:rsid w:val="00287B83"/>
    <w:rsid w:val="002A2BF8"/>
    <w:rsid w:val="002A36FE"/>
    <w:rsid w:val="002B6371"/>
    <w:rsid w:val="00337BE4"/>
    <w:rsid w:val="00350AD9"/>
    <w:rsid w:val="00384AC7"/>
    <w:rsid w:val="003A0361"/>
    <w:rsid w:val="003E6269"/>
    <w:rsid w:val="003F6A0E"/>
    <w:rsid w:val="00455E7A"/>
    <w:rsid w:val="00462457"/>
    <w:rsid w:val="004649A8"/>
    <w:rsid w:val="00481F80"/>
    <w:rsid w:val="004963D8"/>
    <w:rsid w:val="004B6A2F"/>
    <w:rsid w:val="004C1350"/>
    <w:rsid w:val="004D3907"/>
    <w:rsid w:val="004F7D1C"/>
    <w:rsid w:val="00533313"/>
    <w:rsid w:val="00592AB1"/>
    <w:rsid w:val="005A48E3"/>
    <w:rsid w:val="005A7B22"/>
    <w:rsid w:val="005B1698"/>
    <w:rsid w:val="005B1D0A"/>
    <w:rsid w:val="005B2FE5"/>
    <w:rsid w:val="005C3C7E"/>
    <w:rsid w:val="005E5DD3"/>
    <w:rsid w:val="005F65C9"/>
    <w:rsid w:val="00636043"/>
    <w:rsid w:val="006374C8"/>
    <w:rsid w:val="00644D07"/>
    <w:rsid w:val="0068626A"/>
    <w:rsid w:val="006A4C28"/>
    <w:rsid w:val="006B4056"/>
    <w:rsid w:val="006E635E"/>
    <w:rsid w:val="006F0C58"/>
    <w:rsid w:val="006F189A"/>
    <w:rsid w:val="0070141E"/>
    <w:rsid w:val="007B3C5A"/>
    <w:rsid w:val="007B6D20"/>
    <w:rsid w:val="00802729"/>
    <w:rsid w:val="00805FAB"/>
    <w:rsid w:val="0089064C"/>
    <w:rsid w:val="008F342E"/>
    <w:rsid w:val="00926415"/>
    <w:rsid w:val="009449C6"/>
    <w:rsid w:val="0094606D"/>
    <w:rsid w:val="009511B4"/>
    <w:rsid w:val="00980121"/>
    <w:rsid w:val="0098235F"/>
    <w:rsid w:val="00986027"/>
    <w:rsid w:val="00993DAF"/>
    <w:rsid w:val="009A0B33"/>
    <w:rsid w:val="009C4300"/>
    <w:rsid w:val="00A04F7E"/>
    <w:rsid w:val="00A06059"/>
    <w:rsid w:val="00A37B28"/>
    <w:rsid w:val="00A46812"/>
    <w:rsid w:val="00A77D4B"/>
    <w:rsid w:val="00A85C9B"/>
    <w:rsid w:val="00A877DA"/>
    <w:rsid w:val="00A95DA2"/>
    <w:rsid w:val="00AA6283"/>
    <w:rsid w:val="00B078C8"/>
    <w:rsid w:val="00B16138"/>
    <w:rsid w:val="00B57444"/>
    <w:rsid w:val="00B761FF"/>
    <w:rsid w:val="00B848FF"/>
    <w:rsid w:val="00BA7BA4"/>
    <w:rsid w:val="00BE5DE6"/>
    <w:rsid w:val="00C10CF9"/>
    <w:rsid w:val="00C74613"/>
    <w:rsid w:val="00CA0F78"/>
    <w:rsid w:val="00CA5A02"/>
    <w:rsid w:val="00CC3D8F"/>
    <w:rsid w:val="00CD17C1"/>
    <w:rsid w:val="00CD20A4"/>
    <w:rsid w:val="00CD626F"/>
    <w:rsid w:val="00CD7EB2"/>
    <w:rsid w:val="00D02294"/>
    <w:rsid w:val="00D257EA"/>
    <w:rsid w:val="00D31D7A"/>
    <w:rsid w:val="00D603A3"/>
    <w:rsid w:val="00DA531F"/>
    <w:rsid w:val="00DE0EE4"/>
    <w:rsid w:val="00DE11AE"/>
    <w:rsid w:val="00E17BC4"/>
    <w:rsid w:val="00E30FF9"/>
    <w:rsid w:val="00E44189"/>
    <w:rsid w:val="00E62480"/>
    <w:rsid w:val="00E878AC"/>
    <w:rsid w:val="00EC66FA"/>
    <w:rsid w:val="00ED41C9"/>
    <w:rsid w:val="00EE6254"/>
    <w:rsid w:val="00F16A5D"/>
    <w:rsid w:val="00F25213"/>
    <w:rsid w:val="00F351C4"/>
    <w:rsid w:val="00F63EDB"/>
    <w:rsid w:val="00F7226E"/>
    <w:rsid w:val="00F96FFA"/>
    <w:rsid w:val="00FD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27"/>
    <w:rPr>
      <w:sz w:val="24"/>
      <w:szCs w:val="24"/>
      <w:lang w:val="en-US" w:eastAsia="en-US"/>
    </w:rPr>
  </w:style>
  <w:style w:type="paragraph" w:styleId="1">
    <w:name w:val="heading 1"/>
    <w:basedOn w:val="a"/>
    <w:next w:val="a"/>
    <w:link w:val="10"/>
    <w:uiPriority w:val="99"/>
    <w:qFormat/>
    <w:rsid w:val="00986027"/>
    <w:pPr>
      <w:keepNext/>
      <w:autoSpaceDE w:val="0"/>
      <w:autoSpaceDN w:val="0"/>
      <w:adjustRightInd w:val="0"/>
      <w:jc w:val="center"/>
      <w:outlineLvl w:val="0"/>
    </w:pPr>
    <w:rPr>
      <w:b/>
      <w:bCs/>
      <w:sz w:val="20"/>
      <w:szCs w:val="20"/>
      <w:lang w:val="uk-UA"/>
    </w:rPr>
  </w:style>
  <w:style w:type="paragraph" w:styleId="6">
    <w:name w:val="heading 6"/>
    <w:basedOn w:val="a"/>
    <w:next w:val="a"/>
    <w:link w:val="60"/>
    <w:uiPriority w:val="9"/>
    <w:semiHidden/>
    <w:unhideWhenUsed/>
    <w:qFormat/>
    <w:rsid w:val="0053331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86027"/>
    <w:rPr>
      <w:rFonts w:ascii="Cambria" w:eastAsia="Times New Roman" w:hAnsi="Cambria" w:cs="Times New Roman"/>
      <w:b/>
      <w:bCs/>
      <w:kern w:val="32"/>
      <w:sz w:val="32"/>
      <w:szCs w:val="32"/>
      <w:lang w:val="en-US" w:eastAsia="en-US"/>
    </w:rPr>
  </w:style>
  <w:style w:type="character" w:customStyle="1" w:styleId="60">
    <w:name w:val="Заголовок 6 Знак"/>
    <w:basedOn w:val="a0"/>
    <w:link w:val="6"/>
    <w:uiPriority w:val="9"/>
    <w:semiHidden/>
    <w:locked/>
    <w:rsid w:val="00533313"/>
    <w:rPr>
      <w:rFonts w:ascii="Calibri" w:eastAsia="Times New Roman" w:hAnsi="Calibri" w:cs="Times New Roman"/>
      <w:b/>
      <w:bCs/>
      <w:lang w:val="en-US" w:eastAsia="en-US"/>
    </w:rPr>
  </w:style>
  <w:style w:type="paragraph" w:styleId="a3">
    <w:name w:val="Body Text"/>
    <w:basedOn w:val="a"/>
    <w:link w:val="a4"/>
    <w:uiPriority w:val="99"/>
    <w:rsid w:val="00986027"/>
    <w:pPr>
      <w:autoSpaceDE w:val="0"/>
      <w:autoSpaceDN w:val="0"/>
      <w:adjustRightInd w:val="0"/>
      <w:jc w:val="both"/>
    </w:pPr>
    <w:rPr>
      <w:color w:val="000000"/>
      <w:sz w:val="20"/>
      <w:szCs w:val="20"/>
      <w:lang w:val="uk-UA"/>
    </w:rPr>
  </w:style>
  <w:style w:type="character" w:customStyle="1" w:styleId="a4">
    <w:name w:val="Основной текст Знак"/>
    <w:basedOn w:val="a0"/>
    <w:link w:val="a3"/>
    <w:uiPriority w:val="99"/>
    <w:semiHidden/>
    <w:locked/>
    <w:rsid w:val="00986027"/>
    <w:rPr>
      <w:rFonts w:cs="Times New Roman"/>
      <w:sz w:val="24"/>
      <w:szCs w:val="24"/>
      <w:lang w:val="en-US" w:eastAsia="en-US"/>
    </w:rPr>
  </w:style>
  <w:style w:type="paragraph" w:styleId="2">
    <w:name w:val="Body Text Indent 2"/>
    <w:basedOn w:val="a"/>
    <w:link w:val="20"/>
    <w:uiPriority w:val="99"/>
    <w:rsid w:val="00986027"/>
    <w:pPr>
      <w:ind w:firstLine="708"/>
      <w:jc w:val="both"/>
    </w:pPr>
    <w:rPr>
      <w:rFonts w:ascii="Book Antiqua" w:hAnsi="Book Antiqua" w:cs="Book Antiqua"/>
      <w:sz w:val="20"/>
      <w:szCs w:val="20"/>
      <w:lang w:val="ru-RU"/>
    </w:rPr>
  </w:style>
  <w:style w:type="character" w:customStyle="1" w:styleId="20">
    <w:name w:val="Основной текст с отступом 2 Знак"/>
    <w:basedOn w:val="a0"/>
    <w:link w:val="2"/>
    <w:uiPriority w:val="99"/>
    <w:semiHidden/>
    <w:locked/>
    <w:rsid w:val="00986027"/>
    <w:rPr>
      <w:rFonts w:cs="Times New Roman"/>
      <w:sz w:val="24"/>
      <w:szCs w:val="24"/>
      <w:lang w:val="en-US" w:eastAsia="en-US"/>
    </w:rPr>
  </w:style>
  <w:style w:type="paragraph" w:styleId="3">
    <w:name w:val="Body Text Indent 3"/>
    <w:basedOn w:val="a"/>
    <w:link w:val="30"/>
    <w:uiPriority w:val="99"/>
    <w:rsid w:val="00986027"/>
    <w:pPr>
      <w:autoSpaceDE w:val="0"/>
      <w:autoSpaceDN w:val="0"/>
      <w:adjustRightInd w:val="0"/>
      <w:ind w:left="798" w:firstLine="627"/>
      <w:jc w:val="both"/>
    </w:pPr>
    <w:rPr>
      <w:color w:val="000000"/>
      <w:sz w:val="22"/>
      <w:szCs w:val="22"/>
      <w:lang w:val="uk-UA"/>
    </w:rPr>
  </w:style>
  <w:style w:type="character" w:customStyle="1" w:styleId="30">
    <w:name w:val="Основной текст с отступом 3 Знак"/>
    <w:basedOn w:val="a0"/>
    <w:link w:val="3"/>
    <w:uiPriority w:val="99"/>
    <w:semiHidden/>
    <w:locked/>
    <w:rsid w:val="00986027"/>
    <w:rPr>
      <w:rFonts w:cs="Times New Roman"/>
      <w:sz w:val="16"/>
      <w:szCs w:val="16"/>
      <w:lang w:val="en-US" w:eastAsia="en-US"/>
    </w:rPr>
  </w:style>
  <w:style w:type="paragraph" w:styleId="21">
    <w:name w:val="Body Text 2"/>
    <w:basedOn w:val="a"/>
    <w:link w:val="22"/>
    <w:uiPriority w:val="99"/>
    <w:rsid w:val="00986027"/>
    <w:pPr>
      <w:autoSpaceDE w:val="0"/>
      <w:autoSpaceDN w:val="0"/>
      <w:adjustRightInd w:val="0"/>
      <w:ind w:left="798" w:firstLine="360"/>
      <w:jc w:val="both"/>
    </w:pPr>
    <w:rPr>
      <w:color w:val="000000"/>
      <w:sz w:val="22"/>
      <w:szCs w:val="22"/>
      <w:lang w:val="uk-UA"/>
    </w:rPr>
  </w:style>
  <w:style w:type="character" w:customStyle="1" w:styleId="22">
    <w:name w:val="Основной текст 2 Знак"/>
    <w:basedOn w:val="a0"/>
    <w:link w:val="21"/>
    <w:uiPriority w:val="99"/>
    <w:semiHidden/>
    <w:locked/>
    <w:rsid w:val="00986027"/>
    <w:rPr>
      <w:rFonts w:cs="Times New Roman"/>
      <w:sz w:val="24"/>
      <w:szCs w:val="24"/>
      <w:lang w:val="en-US" w:eastAsia="en-US"/>
    </w:rPr>
  </w:style>
  <w:style w:type="paragraph" w:styleId="a5">
    <w:name w:val="footer"/>
    <w:basedOn w:val="a"/>
    <w:link w:val="a6"/>
    <w:uiPriority w:val="99"/>
    <w:rsid w:val="00986027"/>
    <w:pPr>
      <w:tabs>
        <w:tab w:val="center" w:pos="4677"/>
        <w:tab w:val="right" w:pos="9355"/>
      </w:tabs>
    </w:pPr>
  </w:style>
  <w:style w:type="character" w:customStyle="1" w:styleId="a6">
    <w:name w:val="Нижний колонтитул Знак"/>
    <w:basedOn w:val="a0"/>
    <w:link w:val="a5"/>
    <w:uiPriority w:val="99"/>
    <w:semiHidden/>
    <w:locked/>
    <w:rsid w:val="00986027"/>
    <w:rPr>
      <w:rFonts w:cs="Times New Roman"/>
      <w:sz w:val="24"/>
      <w:szCs w:val="24"/>
      <w:lang w:val="en-US" w:eastAsia="en-US"/>
    </w:rPr>
  </w:style>
  <w:style w:type="character" w:styleId="a7">
    <w:name w:val="page number"/>
    <w:basedOn w:val="a0"/>
    <w:uiPriority w:val="99"/>
    <w:rsid w:val="00986027"/>
    <w:rPr>
      <w:rFonts w:cs="Times New Roman"/>
    </w:rPr>
  </w:style>
  <w:style w:type="paragraph" w:styleId="a8">
    <w:name w:val="Title"/>
    <w:basedOn w:val="a"/>
    <w:link w:val="a9"/>
    <w:uiPriority w:val="99"/>
    <w:qFormat/>
    <w:rsid w:val="00986027"/>
    <w:pPr>
      <w:autoSpaceDE w:val="0"/>
      <w:autoSpaceDN w:val="0"/>
      <w:adjustRightInd w:val="0"/>
      <w:jc w:val="center"/>
    </w:pPr>
    <w:rPr>
      <w:b/>
      <w:bCs/>
      <w:color w:val="000000"/>
      <w:sz w:val="20"/>
      <w:szCs w:val="20"/>
      <w:lang w:val="uk-UA"/>
    </w:rPr>
  </w:style>
  <w:style w:type="character" w:customStyle="1" w:styleId="a9">
    <w:name w:val="Название Знак"/>
    <w:basedOn w:val="a0"/>
    <w:link w:val="a8"/>
    <w:uiPriority w:val="10"/>
    <w:locked/>
    <w:rsid w:val="00986027"/>
    <w:rPr>
      <w:rFonts w:ascii="Cambria" w:eastAsia="Times New Roman" w:hAnsi="Cambria" w:cs="Times New Roman"/>
      <w:b/>
      <w:bCs/>
      <w:kern w:val="28"/>
      <w:sz w:val="32"/>
      <w:szCs w:val="32"/>
      <w:lang w:val="en-US" w:eastAsia="en-US"/>
    </w:rPr>
  </w:style>
  <w:style w:type="paragraph" w:styleId="aa">
    <w:name w:val="header"/>
    <w:basedOn w:val="a"/>
    <w:link w:val="ab"/>
    <w:uiPriority w:val="99"/>
    <w:rsid w:val="00986027"/>
    <w:pPr>
      <w:tabs>
        <w:tab w:val="center" w:pos="4677"/>
        <w:tab w:val="right" w:pos="9355"/>
      </w:tabs>
    </w:pPr>
  </w:style>
  <w:style w:type="character" w:customStyle="1" w:styleId="ab">
    <w:name w:val="Верхний колонтитул Знак"/>
    <w:basedOn w:val="a0"/>
    <w:link w:val="aa"/>
    <w:uiPriority w:val="99"/>
    <w:semiHidden/>
    <w:locked/>
    <w:rsid w:val="00986027"/>
    <w:rPr>
      <w:rFonts w:cs="Times New Roman"/>
      <w:sz w:val="24"/>
      <w:szCs w:val="24"/>
      <w:lang w:val="en-US" w:eastAsia="en-US"/>
    </w:rPr>
  </w:style>
  <w:style w:type="table" w:styleId="ac">
    <w:name w:val="Table Grid"/>
    <w:basedOn w:val="a1"/>
    <w:uiPriority w:val="59"/>
    <w:rsid w:val="00AA62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Document Map"/>
    <w:basedOn w:val="a"/>
    <w:link w:val="ae"/>
    <w:uiPriority w:val="99"/>
    <w:semiHidden/>
    <w:unhideWhenUsed/>
    <w:rsid w:val="00A877DA"/>
    <w:rPr>
      <w:rFonts w:ascii="Tahoma" w:hAnsi="Tahoma" w:cs="Tahoma"/>
      <w:sz w:val="16"/>
      <w:szCs w:val="16"/>
    </w:rPr>
  </w:style>
  <w:style w:type="character" w:customStyle="1" w:styleId="ae">
    <w:name w:val="Схема документа Знак"/>
    <w:basedOn w:val="a0"/>
    <w:link w:val="ad"/>
    <w:uiPriority w:val="99"/>
    <w:semiHidden/>
    <w:locked/>
    <w:rsid w:val="00A877DA"/>
    <w:rPr>
      <w:rFonts w:ascii="Tahoma" w:hAnsi="Tahoma" w:cs="Tahoma"/>
      <w:sz w:val="16"/>
      <w:szCs w:val="16"/>
      <w:lang w:val="en-US" w:eastAsia="en-US"/>
    </w:rPr>
  </w:style>
  <w:style w:type="character" w:styleId="af">
    <w:name w:val="annotation reference"/>
    <w:basedOn w:val="a0"/>
    <w:uiPriority w:val="99"/>
    <w:semiHidden/>
    <w:unhideWhenUsed/>
    <w:rsid w:val="00636043"/>
    <w:rPr>
      <w:sz w:val="16"/>
      <w:szCs w:val="16"/>
    </w:rPr>
  </w:style>
  <w:style w:type="paragraph" w:styleId="af0">
    <w:name w:val="annotation text"/>
    <w:basedOn w:val="a"/>
    <w:link w:val="af1"/>
    <w:uiPriority w:val="99"/>
    <w:semiHidden/>
    <w:unhideWhenUsed/>
    <w:rsid w:val="00636043"/>
    <w:rPr>
      <w:sz w:val="20"/>
      <w:szCs w:val="20"/>
    </w:rPr>
  </w:style>
  <w:style w:type="character" w:customStyle="1" w:styleId="af1">
    <w:name w:val="Текст примечания Знак"/>
    <w:basedOn w:val="a0"/>
    <w:link w:val="af0"/>
    <w:uiPriority w:val="99"/>
    <w:semiHidden/>
    <w:rsid w:val="00636043"/>
    <w:rPr>
      <w:lang w:val="en-US" w:eastAsia="en-US"/>
    </w:rPr>
  </w:style>
  <w:style w:type="paragraph" w:styleId="af2">
    <w:name w:val="annotation subject"/>
    <w:basedOn w:val="af0"/>
    <w:next w:val="af0"/>
    <w:link w:val="af3"/>
    <w:uiPriority w:val="99"/>
    <w:semiHidden/>
    <w:unhideWhenUsed/>
    <w:rsid w:val="00636043"/>
    <w:rPr>
      <w:b/>
      <w:bCs/>
    </w:rPr>
  </w:style>
  <w:style w:type="character" w:customStyle="1" w:styleId="af3">
    <w:name w:val="Тема примечания Знак"/>
    <w:basedOn w:val="af1"/>
    <w:link w:val="af2"/>
    <w:uiPriority w:val="99"/>
    <w:semiHidden/>
    <w:rsid w:val="00636043"/>
    <w:rPr>
      <w:b/>
      <w:bCs/>
      <w:lang w:val="en-US" w:eastAsia="en-US"/>
    </w:rPr>
  </w:style>
  <w:style w:type="paragraph" w:styleId="af4">
    <w:name w:val="Balloon Text"/>
    <w:basedOn w:val="a"/>
    <w:link w:val="af5"/>
    <w:uiPriority w:val="99"/>
    <w:semiHidden/>
    <w:unhideWhenUsed/>
    <w:rsid w:val="00636043"/>
    <w:rPr>
      <w:rFonts w:ascii="Tahoma" w:hAnsi="Tahoma" w:cs="Tahoma"/>
      <w:sz w:val="16"/>
      <w:szCs w:val="16"/>
    </w:rPr>
  </w:style>
  <w:style w:type="character" w:customStyle="1" w:styleId="af5">
    <w:name w:val="Текст выноски Знак"/>
    <w:basedOn w:val="a0"/>
    <w:link w:val="af4"/>
    <w:uiPriority w:val="99"/>
    <w:semiHidden/>
    <w:rsid w:val="006360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27"/>
    <w:rPr>
      <w:sz w:val="24"/>
      <w:szCs w:val="24"/>
      <w:lang w:val="en-US" w:eastAsia="en-US"/>
    </w:rPr>
  </w:style>
  <w:style w:type="paragraph" w:styleId="1">
    <w:name w:val="heading 1"/>
    <w:basedOn w:val="a"/>
    <w:next w:val="a"/>
    <w:link w:val="10"/>
    <w:uiPriority w:val="99"/>
    <w:qFormat/>
    <w:rsid w:val="00986027"/>
    <w:pPr>
      <w:keepNext/>
      <w:autoSpaceDE w:val="0"/>
      <w:autoSpaceDN w:val="0"/>
      <w:adjustRightInd w:val="0"/>
      <w:jc w:val="center"/>
      <w:outlineLvl w:val="0"/>
    </w:pPr>
    <w:rPr>
      <w:b/>
      <w:bCs/>
      <w:sz w:val="20"/>
      <w:szCs w:val="20"/>
      <w:lang w:val="uk-UA"/>
    </w:rPr>
  </w:style>
  <w:style w:type="paragraph" w:styleId="6">
    <w:name w:val="heading 6"/>
    <w:basedOn w:val="a"/>
    <w:next w:val="a"/>
    <w:link w:val="60"/>
    <w:uiPriority w:val="9"/>
    <w:semiHidden/>
    <w:unhideWhenUsed/>
    <w:qFormat/>
    <w:rsid w:val="0053331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86027"/>
    <w:rPr>
      <w:rFonts w:ascii="Cambria" w:eastAsia="Times New Roman" w:hAnsi="Cambria" w:cs="Times New Roman"/>
      <w:b/>
      <w:bCs/>
      <w:kern w:val="32"/>
      <w:sz w:val="32"/>
      <w:szCs w:val="32"/>
      <w:lang w:val="en-US" w:eastAsia="en-US"/>
    </w:rPr>
  </w:style>
  <w:style w:type="character" w:customStyle="1" w:styleId="60">
    <w:name w:val="Заголовок 6 Знак"/>
    <w:basedOn w:val="a0"/>
    <w:link w:val="6"/>
    <w:uiPriority w:val="9"/>
    <w:semiHidden/>
    <w:locked/>
    <w:rsid w:val="00533313"/>
    <w:rPr>
      <w:rFonts w:ascii="Calibri" w:eastAsia="Times New Roman" w:hAnsi="Calibri" w:cs="Times New Roman"/>
      <w:b/>
      <w:bCs/>
      <w:lang w:val="en-US" w:eastAsia="en-US"/>
    </w:rPr>
  </w:style>
  <w:style w:type="paragraph" w:styleId="a3">
    <w:name w:val="Body Text"/>
    <w:basedOn w:val="a"/>
    <w:link w:val="a4"/>
    <w:uiPriority w:val="99"/>
    <w:rsid w:val="00986027"/>
    <w:pPr>
      <w:autoSpaceDE w:val="0"/>
      <w:autoSpaceDN w:val="0"/>
      <w:adjustRightInd w:val="0"/>
      <w:jc w:val="both"/>
    </w:pPr>
    <w:rPr>
      <w:color w:val="000000"/>
      <w:sz w:val="20"/>
      <w:szCs w:val="20"/>
      <w:lang w:val="uk-UA"/>
    </w:rPr>
  </w:style>
  <w:style w:type="character" w:customStyle="1" w:styleId="a4">
    <w:name w:val="Основной текст Знак"/>
    <w:basedOn w:val="a0"/>
    <w:link w:val="a3"/>
    <w:uiPriority w:val="99"/>
    <w:semiHidden/>
    <w:locked/>
    <w:rsid w:val="00986027"/>
    <w:rPr>
      <w:rFonts w:cs="Times New Roman"/>
      <w:sz w:val="24"/>
      <w:szCs w:val="24"/>
      <w:lang w:val="en-US" w:eastAsia="en-US"/>
    </w:rPr>
  </w:style>
  <w:style w:type="paragraph" w:styleId="2">
    <w:name w:val="Body Text Indent 2"/>
    <w:basedOn w:val="a"/>
    <w:link w:val="20"/>
    <w:uiPriority w:val="99"/>
    <w:rsid w:val="00986027"/>
    <w:pPr>
      <w:ind w:firstLine="708"/>
      <w:jc w:val="both"/>
    </w:pPr>
    <w:rPr>
      <w:rFonts w:ascii="Book Antiqua" w:hAnsi="Book Antiqua" w:cs="Book Antiqua"/>
      <w:sz w:val="20"/>
      <w:szCs w:val="20"/>
      <w:lang w:val="ru-RU"/>
    </w:rPr>
  </w:style>
  <w:style w:type="character" w:customStyle="1" w:styleId="20">
    <w:name w:val="Основной текст с отступом 2 Знак"/>
    <w:basedOn w:val="a0"/>
    <w:link w:val="2"/>
    <w:uiPriority w:val="99"/>
    <w:semiHidden/>
    <w:locked/>
    <w:rsid w:val="00986027"/>
    <w:rPr>
      <w:rFonts w:cs="Times New Roman"/>
      <w:sz w:val="24"/>
      <w:szCs w:val="24"/>
      <w:lang w:val="en-US" w:eastAsia="en-US"/>
    </w:rPr>
  </w:style>
  <w:style w:type="paragraph" w:styleId="3">
    <w:name w:val="Body Text Indent 3"/>
    <w:basedOn w:val="a"/>
    <w:link w:val="30"/>
    <w:uiPriority w:val="99"/>
    <w:rsid w:val="00986027"/>
    <w:pPr>
      <w:autoSpaceDE w:val="0"/>
      <w:autoSpaceDN w:val="0"/>
      <w:adjustRightInd w:val="0"/>
      <w:ind w:left="798" w:firstLine="627"/>
      <w:jc w:val="both"/>
    </w:pPr>
    <w:rPr>
      <w:color w:val="000000"/>
      <w:sz w:val="22"/>
      <w:szCs w:val="22"/>
      <w:lang w:val="uk-UA"/>
    </w:rPr>
  </w:style>
  <w:style w:type="character" w:customStyle="1" w:styleId="30">
    <w:name w:val="Основной текст с отступом 3 Знак"/>
    <w:basedOn w:val="a0"/>
    <w:link w:val="3"/>
    <w:uiPriority w:val="99"/>
    <w:semiHidden/>
    <w:locked/>
    <w:rsid w:val="00986027"/>
    <w:rPr>
      <w:rFonts w:cs="Times New Roman"/>
      <w:sz w:val="16"/>
      <w:szCs w:val="16"/>
      <w:lang w:val="en-US" w:eastAsia="en-US"/>
    </w:rPr>
  </w:style>
  <w:style w:type="paragraph" w:styleId="21">
    <w:name w:val="Body Text 2"/>
    <w:basedOn w:val="a"/>
    <w:link w:val="22"/>
    <w:uiPriority w:val="99"/>
    <w:rsid w:val="00986027"/>
    <w:pPr>
      <w:autoSpaceDE w:val="0"/>
      <w:autoSpaceDN w:val="0"/>
      <w:adjustRightInd w:val="0"/>
      <w:ind w:left="798" w:firstLine="360"/>
      <w:jc w:val="both"/>
    </w:pPr>
    <w:rPr>
      <w:color w:val="000000"/>
      <w:sz w:val="22"/>
      <w:szCs w:val="22"/>
      <w:lang w:val="uk-UA"/>
    </w:rPr>
  </w:style>
  <w:style w:type="character" w:customStyle="1" w:styleId="22">
    <w:name w:val="Основной текст 2 Знак"/>
    <w:basedOn w:val="a0"/>
    <w:link w:val="21"/>
    <w:uiPriority w:val="99"/>
    <w:semiHidden/>
    <w:locked/>
    <w:rsid w:val="00986027"/>
    <w:rPr>
      <w:rFonts w:cs="Times New Roman"/>
      <w:sz w:val="24"/>
      <w:szCs w:val="24"/>
      <w:lang w:val="en-US" w:eastAsia="en-US"/>
    </w:rPr>
  </w:style>
  <w:style w:type="paragraph" w:styleId="a5">
    <w:name w:val="footer"/>
    <w:basedOn w:val="a"/>
    <w:link w:val="a6"/>
    <w:uiPriority w:val="99"/>
    <w:rsid w:val="00986027"/>
    <w:pPr>
      <w:tabs>
        <w:tab w:val="center" w:pos="4677"/>
        <w:tab w:val="right" w:pos="9355"/>
      </w:tabs>
    </w:pPr>
  </w:style>
  <w:style w:type="character" w:customStyle="1" w:styleId="a6">
    <w:name w:val="Нижний колонтитул Знак"/>
    <w:basedOn w:val="a0"/>
    <w:link w:val="a5"/>
    <w:uiPriority w:val="99"/>
    <w:semiHidden/>
    <w:locked/>
    <w:rsid w:val="00986027"/>
    <w:rPr>
      <w:rFonts w:cs="Times New Roman"/>
      <w:sz w:val="24"/>
      <w:szCs w:val="24"/>
      <w:lang w:val="en-US" w:eastAsia="en-US"/>
    </w:rPr>
  </w:style>
  <w:style w:type="character" w:styleId="a7">
    <w:name w:val="page number"/>
    <w:basedOn w:val="a0"/>
    <w:uiPriority w:val="99"/>
    <w:rsid w:val="00986027"/>
    <w:rPr>
      <w:rFonts w:cs="Times New Roman"/>
    </w:rPr>
  </w:style>
  <w:style w:type="paragraph" w:styleId="a8">
    <w:name w:val="Title"/>
    <w:basedOn w:val="a"/>
    <w:link w:val="a9"/>
    <w:uiPriority w:val="99"/>
    <w:qFormat/>
    <w:rsid w:val="00986027"/>
    <w:pPr>
      <w:autoSpaceDE w:val="0"/>
      <w:autoSpaceDN w:val="0"/>
      <w:adjustRightInd w:val="0"/>
      <w:jc w:val="center"/>
    </w:pPr>
    <w:rPr>
      <w:b/>
      <w:bCs/>
      <w:color w:val="000000"/>
      <w:sz w:val="20"/>
      <w:szCs w:val="20"/>
      <w:lang w:val="uk-UA"/>
    </w:rPr>
  </w:style>
  <w:style w:type="character" w:customStyle="1" w:styleId="a9">
    <w:name w:val="Название Знак"/>
    <w:basedOn w:val="a0"/>
    <w:link w:val="a8"/>
    <w:uiPriority w:val="10"/>
    <w:locked/>
    <w:rsid w:val="00986027"/>
    <w:rPr>
      <w:rFonts w:ascii="Cambria" w:eastAsia="Times New Roman" w:hAnsi="Cambria" w:cs="Times New Roman"/>
      <w:b/>
      <w:bCs/>
      <w:kern w:val="28"/>
      <w:sz w:val="32"/>
      <w:szCs w:val="32"/>
      <w:lang w:val="en-US" w:eastAsia="en-US"/>
    </w:rPr>
  </w:style>
  <w:style w:type="paragraph" w:styleId="aa">
    <w:name w:val="header"/>
    <w:basedOn w:val="a"/>
    <w:link w:val="ab"/>
    <w:uiPriority w:val="99"/>
    <w:rsid w:val="00986027"/>
    <w:pPr>
      <w:tabs>
        <w:tab w:val="center" w:pos="4677"/>
        <w:tab w:val="right" w:pos="9355"/>
      </w:tabs>
    </w:pPr>
  </w:style>
  <w:style w:type="character" w:customStyle="1" w:styleId="ab">
    <w:name w:val="Верхний колонтитул Знак"/>
    <w:basedOn w:val="a0"/>
    <w:link w:val="aa"/>
    <w:uiPriority w:val="99"/>
    <w:semiHidden/>
    <w:locked/>
    <w:rsid w:val="00986027"/>
    <w:rPr>
      <w:rFonts w:cs="Times New Roman"/>
      <w:sz w:val="24"/>
      <w:szCs w:val="24"/>
      <w:lang w:val="en-US" w:eastAsia="en-US"/>
    </w:rPr>
  </w:style>
  <w:style w:type="table" w:styleId="ac">
    <w:name w:val="Table Grid"/>
    <w:basedOn w:val="a1"/>
    <w:uiPriority w:val="59"/>
    <w:rsid w:val="00AA62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Document Map"/>
    <w:basedOn w:val="a"/>
    <w:link w:val="ae"/>
    <w:uiPriority w:val="99"/>
    <w:semiHidden/>
    <w:unhideWhenUsed/>
    <w:rsid w:val="00A877DA"/>
    <w:rPr>
      <w:rFonts w:ascii="Tahoma" w:hAnsi="Tahoma" w:cs="Tahoma"/>
      <w:sz w:val="16"/>
      <w:szCs w:val="16"/>
    </w:rPr>
  </w:style>
  <w:style w:type="character" w:customStyle="1" w:styleId="ae">
    <w:name w:val="Схема документа Знак"/>
    <w:basedOn w:val="a0"/>
    <w:link w:val="ad"/>
    <w:uiPriority w:val="99"/>
    <w:semiHidden/>
    <w:locked/>
    <w:rsid w:val="00A877DA"/>
    <w:rPr>
      <w:rFonts w:ascii="Tahoma" w:hAnsi="Tahoma" w:cs="Tahoma"/>
      <w:sz w:val="16"/>
      <w:szCs w:val="16"/>
      <w:lang w:val="en-US" w:eastAsia="en-US"/>
    </w:rPr>
  </w:style>
  <w:style w:type="character" w:styleId="af">
    <w:name w:val="annotation reference"/>
    <w:basedOn w:val="a0"/>
    <w:uiPriority w:val="99"/>
    <w:semiHidden/>
    <w:unhideWhenUsed/>
    <w:rsid w:val="00636043"/>
    <w:rPr>
      <w:sz w:val="16"/>
      <w:szCs w:val="16"/>
    </w:rPr>
  </w:style>
  <w:style w:type="paragraph" w:styleId="af0">
    <w:name w:val="annotation text"/>
    <w:basedOn w:val="a"/>
    <w:link w:val="af1"/>
    <w:uiPriority w:val="99"/>
    <w:semiHidden/>
    <w:unhideWhenUsed/>
    <w:rsid w:val="00636043"/>
    <w:rPr>
      <w:sz w:val="20"/>
      <w:szCs w:val="20"/>
    </w:rPr>
  </w:style>
  <w:style w:type="character" w:customStyle="1" w:styleId="af1">
    <w:name w:val="Текст примечания Знак"/>
    <w:basedOn w:val="a0"/>
    <w:link w:val="af0"/>
    <w:uiPriority w:val="99"/>
    <w:semiHidden/>
    <w:rsid w:val="00636043"/>
    <w:rPr>
      <w:lang w:val="en-US" w:eastAsia="en-US"/>
    </w:rPr>
  </w:style>
  <w:style w:type="paragraph" w:styleId="af2">
    <w:name w:val="annotation subject"/>
    <w:basedOn w:val="af0"/>
    <w:next w:val="af0"/>
    <w:link w:val="af3"/>
    <w:uiPriority w:val="99"/>
    <w:semiHidden/>
    <w:unhideWhenUsed/>
    <w:rsid w:val="00636043"/>
    <w:rPr>
      <w:b/>
      <w:bCs/>
    </w:rPr>
  </w:style>
  <w:style w:type="character" w:customStyle="1" w:styleId="af3">
    <w:name w:val="Тема примечания Знак"/>
    <w:basedOn w:val="af1"/>
    <w:link w:val="af2"/>
    <w:uiPriority w:val="99"/>
    <w:semiHidden/>
    <w:rsid w:val="00636043"/>
    <w:rPr>
      <w:b/>
      <w:bCs/>
      <w:lang w:val="en-US" w:eastAsia="en-US"/>
    </w:rPr>
  </w:style>
  <w:style w:type="paragraph" w:styleId="af4">
    <w:name w:val="Balloon Text"/>
    <w:basedOn w:val="a"/>
    <w:link w:val="af5"/>
    <w:uiPriority w:val="99"/>
    <w:semiHidden/>
    <w:unhideWhenUsed/>
    <w:rsid w:val="00636043"/>
    <w:rPr>
      <w:rFonts w:ascii="Tahoma" w:hAnsi="Tahoma" w:cs="Tahoma"/>
      <w:sz w:val="16"/>
      <w:szCs w:val="16"/>
    </w:rPr>
  </w:style>
  <w:style w:type="character" w:customStyle="1" w:styleId="af5">
    <w:name w:val="Текст выноски Знак"/>
    <w:basedOn w:val="a0"/>
    <w:link w:val="af4"/>
    <w:uiPriority w:val="99"/>
    <w:semiHidden/>
    <w:rsid w:val="006360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14768</Words>
  <Characters>8418</Characters>
  <Application>Microsoft Office Word</Application>
  <DocSecurity>4</DocSecurity>
  <Lines>70</Lines>
  <Paragraphs>46</Paragraphs>
  <ScaleCrop>false</ScaleCrop>
  <HeadingPairs>
    <vt:vector size="2" baseType="variant">
      <vt:variant>
        <vt:lpstr>Название</vt:lpstr>
      </vt:variant>
      <vt:variant>
        <vt:i4>1</vt:i4>
      </vt:variant>
    </vt:vector>
  </HeadingPairs>
  <TitlesOfParts>
    <vt:vector size="1" baseType="lpstr">
      <vt:lpstr>ГОСПОДАРСЬКИЙ ДОГОВІР  ПОСТАВКИ № ___</vt:lpstr>
    </vt:vector>
  </TitlesOfParts>
  <Company>Ha-Ha</Company>
  <LinksUpToDate>false</LinksUpToDate>
  <CharactersWithSpaces>23140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ГОСПОДАРСЬКИЙ ДОГОВІР  ПОСТАВКИ № ___</dc:title>
  <dc:creator>nehrebetska-yu@yugcontract.ua</dc:creator>
  <cp:lastModifiedBy>Авраменко Ирина</cp:lastModifiedBy>
  <cp:revision>2</cp:revision>
  <dcterms:created xsi:type="dcterms:W3CDTF">2016-07-25T09:48:00Z</dcterms:created>
  <dcterms:modified xsi:type="dcterms:W3CDTF">2016-07-25T09:48:00Z</dcterms:modified>
</cp:coreProperties>
</file>