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980B2" w14:textId="77777777" w:rsidR="00666C01" w:rsidRPr="008A5F28" w:rsidRDefault="00666C01" w:rsidP="00666C01">
      <w:pPr>
        <w:pStyle w:val="1"/>
        <w:jc w:val="center"/>
        <w:rPr>
          <w:b/>
          <w:bCs/>
          <w:sz w:val="20"/>
        </w:rPr>
      </w:pPr>
      <w:r w:rsidRPr="008A5F28">
        <w:rPr>
          <w:b/>
          <w:bCs/>
          <w:sz w:val="20"/>
        </w:rPr>
        <w:t xml:space="preserve">Договір про виконання пусконалагоджувальних  робіт  № </w:t>
      </w:r>
      <w:r w:rsidR="00AF4503" w:rsidRPr="008A5F28">
        <w:rPr>
          <w:b/>
          <w:bCs/>
          <w:sz w:val="20"/>
        </w:rPr>
        <w:t>____</w:t>
      </w:r>
    </w:p>
    <w:p w14:paraId="436B0EAC" w14:textId="77777777" w:rsidR="00666C01" w:rsidRPr="008A5F28" w:rsidRDefault="00666C01" w:rsidP="00666C01"/>
    <w:p w14:paraId="7D1EA66F" w14:textId="08F926D0" w:rsidR="00666C01" w:rsidRPr="008A5F28" w:rsidRDefault="00666C01" w:rsidP="00666C01">
      <w:pPr>
        <w:spacing w:line="240" w:lineRule="exact"/>
        <w:jc w:val="center"/>
      </w:pPr>
      <w:r w:rsidRPr="008A5F28">
        <w:rPr>
          <w:b/>
        </w:rPr>
        <w:t>м. Київ</w:t>
      </w:r>
      <w:r w:rsidRPr="008A5F28">
        <w:tab/>
      </w:r>
      <w:r w:rsidRPr="008A5F28">
        <w:tab/>
      </w:r>
      <w:r w:rsidRPr="008A5F28">
        <w:tab/>
        <w:t xml:space="preserve">             </w:t>
      </w:r>
      <w:r w:rsidRPr="008A5F28">
        <w:tab/>
      </w:r>
      <w:r w:rsidRPr="008A5F28">
        <w:tab/>
      </w:r>
      <w:r w:rsidRPr="008A5F28">
        <w:tab/>
      </w:r>
      <w:r w:rsidRPr="008A5F28">
        <w:tab/>
      </w:r>
      <w:r w:rsidRPr="008A5F28">
        <w:rPr>
          <w:b/>
        </w:rPr>
        <w:t xml:space="preserve">    «</w:t>
      </w:r>
      <w:r w:rsidR="008229DF" w:rsidRPr="008A5F28">
        <w:rPr>
          <w:b/>
        </w:rPr>
        <w:t>______</w:t>
      </w:r>
      <w:r w:rsidRPr="008A5F28">
        <w:rPr>
          <w:b/>
        </w:rPr>
        <w:t xml:space="preserve">» </w:t>
      </w:r>
      <w:r w:rsidR="008229DF" w:rsidRPr="008A5F28">
        <w:rPr>
          <w:b/>
        </w:rPr>
        <w:t>__________ 2021</w:t>
      </w:r>
      <w:r w:rsidR="00AF4503" w:rsidRPr="008A5F28">
        <w:rPr>
          <w:b/>
        </w:rPr>
        <w:t xml:space="preserve"> </w:t>
      </w:r>
      <w:r w:rsidRPr="008A5F28">
        <w:rPr>
          <w:b/>
        </w:rPr>
        <w:t xml:space="preserve">р. </w:t>
      </w:r>
      <w:r w:rsidRPr="008A5F28">
        <w:t xml:space="preserve"> </w:t>
      </w:r>
    </w:p>
    <w:p w14:paraId="1BE3FB3E" w14:textId="77777777" w:rsidR="00666C01" w:rsidRPr="008A5F28" w:rsidRDefault="00666C01" w:rsidP="00666C01"/>
    <w:p w14:paraId="16ACC983" w14:textId="6E31A59F" w:rsidR="00085795" w:rsidRPr="008A5F28" w:rsidRDefault="00666C01" w:rsidP="00666C01">
      <w:pPr>
        <w:jc w:val="both"/>
      </w:pPr>
      <w:r w:rsidRPr="008A5F28">
        <w:rPr>
          <w:b/>
          <w:bCs/>
        </w:rPr>
        <w:t xml:space="preserve"> </w:t>
      </w:r>
      <w:r w:rsidR="00085795" w:rsidRPr="008A5F28">
        <w:rPr>
          <w:b/>
          <w:bCs/>
        </w:rPr>
        <w:tab/>
      </w:r>
      <w:r w:rsidRPr="008A5F28">
        <w:rPr>
          <w:b/>
          <w:bCs/>
        </w:rPr>
        <w:t xml:space="preserve"> </w:t>
      </w:r>
      <w:r w:rsidR="00D13CC2" w:rsidRPr="008A5F28">
        <w:rPr>
          <w:b/>
          <w:bCs/>
          <w:color w:val="000000"/>
        </w:rPr>
        <w:t>«</w:t>
      </w:r>
      <w:r w:rsidRPr="008A5F28">
        <w:rPr>
          <w:b/>
          <w:bCs/>
          <w:color w:val="000000"/>
        </w:rPr>
        <w:t xml:space="preserve">» </w:t>
      </w:r>
      <w:r w:rsidRPr="008A5F28">
        <w:rPr>
          <w:color w:val="000000"/>
        </w:rPr>
        <w:t>, платник податку на  прибуток на загальних умовах, в особі директора</w:t>
      </w:r>
      <w:r w:rsidR="00E57A2E" w:rsidRPr="008A5F28">
        <w:rPr>
          <w:color w:val="000000"/>
        </w:rPr>
        <w:t xml:space="preserve"> ___________________</w:t>
      </w:r>
      <w:r w:rsidRPr="008A5F28">
        <w:rPr>
          <w:color w:val="000000"/>
        </w:rPr>
        <w:t>., який  діє на підставі Статуту</w:t>
      </w:r>
      <w:r w:rsidRPr="008A5F28">
        <w:t xml:space="preserve">, надалі "ЗАМОВНИК", і </w:t>
      </w:r>
    </w:p>
    <w:p w14:paraId="142A4A60" w14:textId="5E6E0A28" w:rsidR="00666C01" w:rsidRPr="008A5F28" w:rsidRDefault="00666C01" w:rsidP="00085795">
      <w:pPr>
        <w:ind w:firstLine="708"/>
        <w:jc w:val="both"/>
      </w:pPr>
      <w:r w:rsidRPr="008A5F28">
        <w:rPr>
          <w:b/>
        </w:rPr>
        <w:t xml:space="preserve"> «</w:t>
      </w:r>
      <w:r w:rsidR="00E57A2E" w:rsidRPr="008A5F28">
        <w:rPr>
          <w:b/>
          <w:bCs/>
        </w:rPr>
        <w:t>______________</w:t>
      </w:r>
      <w:r w:rsidR="00CC1C5A" w:rsidRPr="008A5F28">
        <w:rPr>
          <w:b/>
        </w:rPr>
        <w:t>»</w:t>
      </w:r>
      <w:r w:rsidRPr="008A5F28">
        <w:t>,</w:t>
      </w:r>
      <w:r w:rsidR="00CC1C5A" w:rsidRPr="008A5F28">
        <w:t xml:space="preserve"> </w:t>
      </w:r>
      <w:r w:rsidR="00190A7A" w:rsidRPr="008A5F28">
        <w:t xml:space="preserve">платник податку на  прибуток на загальних умовах , </w:t>
      </w:r>
      <w:r w:rsidR="00CC1C5A" w:rsidRPr="008A5F28">
        <w:t xml:space="preserve">в особі директора  </w:t>
      </w:r>
      <w:r w:rsidR="00E57A2E" w:rsidRPr="008A5F28">
        <w:t>___________________</w:t>
      </w:r>
      <w:r w:rsidRPr="008A5F28">
        <w:t>, що діє на підставі Статуту, надалі – “ВИКОНАВЕЦЬ” з іншої сторони, разом далі іменуються – «</w:t>
      </w:r>
      <w:r w:rsidRPr="008A5F28">
        <w:rPr>
          <w:b/>
        </w:rPr>
        <w:t>Сторони»</w:t>
      </w:r>
      <w:r w:rsidRPr="008A5F28">
        <w:t>, а кожна окремо – «</w:t>
      </w:r>
      <w:r w:rsidRPr="008A5F28">
        <w:rPr>
          <w:b/>
        </w:rPr>
        <w:t>Сторона»</w:t>
      </w:r>
      <w:r w:rsidRPr="008A5F28">
        <w:t>, уклали даний договір</w:t>
      </w:r>
      <w:r w:rsidR="00F772AF" w:rsidRPr="008A5F28">
        <w:t xml:space="preserve"> </w:t>
      </w:r>
      <w:r w:rsidRPr="008A5F28">
        <w:rPr>
          <w:b/>
          <w:bCs/>
        </w:rPr>
        <w:t>про виконання пусконалагоджувальних  робіт</w:t>
      </w:r>
      <w:r w:rsidRPr="008A5F28">
        <w:t xml:space="preserve"> </w:t>
      </w:r>
      <w:r w:rsidR="007C2C29" w:rsidRPr="008A5F28">
        <w:t xml:space="preserve"> №_________ від ____________________р. </w:t>
      </w:r>
      <w:r w:rsidRPr="008A5F28">
        <w:t>(надалі – «</w:t>
      </w:r>
      <w:r w:rsidRPr="008A5F28">
        <w:rPr>
          <w:b/>
        </w:rPr>
        <w:t>Договір»</w:t>
      </w:r>
      <w:r w:rsidRPr="008A5F28">
        <w:t>) про наступне:</w:t>
      </w:r>
    </w:p>
    <w:p w14:paraId="3573F7FA" w14:textId="77777777" w:rsidR="00666C01" w:rsidRPr="008A5F28" w:rsidRDefault="00666C01" w:rsidP="00666C01">
      <w:pPr>
        <w:ind w:firstLine="567"/>
        <w:jc w:val="both"/>
      </w:pPr>
    </w:p>
    <w:p w14:paraId="3CFD0704" w14:textId="77777777" w:rsidR="00666C01" w:rsidRPr="008A5F28" w:rsidRDefault="00666C01" w:rsidP="00666C01">
      <w:pPr>
        <w:jc w:val="center"/>
        <w:rPr>
          <w:b/>
          <w:bCs/>
        </w:rPr>
      </w:pPr>
      <w:r w:rsidRPr="008A5F28">
        <w:rPr>
          <w:b/>
          <w:bCs/>
          <w:i/>
        </w:rPr>
        <w:t>1</w:t>
      </w:r>
      <w:r w:rsidRPr="008A5F28">
        <w:rPr>
          <w:b/>
          <w:bCs/>
        </w:rPr>
        <w:t>. Предмет Договору</w:t>
      </w:r>
    </w:p>
    <w:p w14:paraId="5202EC15" w14:textId="77777777" w:rsidR="00CB082A" w:rsidRPr="008A5F28" w:rsidRDefault="00666C01" w:rsidP="00CB082A">
      <w:pPr>
        <w:jc w:val="both"/>
      </w:pPr>
      <w:r w:rsidRPr="008A5F28">
        <w:t>1.1. Відповідно до даного Договору, Виконавець бере на себе зобов’язання своєчасно та добросовісно виконати роботу, передбачену пунктом 1.2 Договору, а Замовник, зі свого боку, зобов’язується своєчасно здійснити оплату виконаної роботи Виконавцем</w:t>
      </w:r>
      <w:r w:rsidR="00CB082A" w:rsidRPr="008A5F28">
        <w:t xml:space="preserve">. </w:t>
      </w:r>
    </w:p>
    <w:p w14:paraId="5527D458" w14:textId="6EADAF97" w:rsidR="00666C01" w:rsidRPr="008A5F28" w:rsidRDefault="00666C01" w:rsidP="00011196">
      <w:pPr>
        <w:ind w:right="-58"/>
        <w:jc w:val="both"/>
      </w:pPr>
      <w:r w:rsidRPr="008A5F28">
        <w:t xml:space="preserve"> 1.2.</w:t>
      </w:r>
      <w:r w:rsidR="0018247C" w:rsidRPr="008A5F28">
        <w:t xml:space="preserve"> Виконавець бере на себе обов’язок  здійснити  пусконалагоджувальні роботи обладнання, що належить Замовнику. Під пусконалагоджувальними роботами розуміється установка, підключення до мережі та настройка роботи обладнання. Пусконалагоджувальні роботи здійснюються силами Виконавця. У рамках проведення </w:t>
      </w:r>
      <w:proofErr w:type="spellStart"/>
      <w:r w:rsidR="0018247C" w:rsidRPr="008A5F28">
        <w:t>пусконаладки</w:t>
      </w:r>
      <w:proofErr w:type="spellEnd"/>
      <w:r w:rsidR="0018247C" w:rsidRPr="008A5F28">
        <w:t xml:space="preserve">  Виконавець   зобов'язаний налагодити технологію роботи обладнання  рекомендовану його виробником.  Конкретний перелік робіт, місце виконання робіт та перелік обладнання  погоджуються сторонами  у заявці.</w:t>
      </w:r>
      <w:r w:rsidRPr="008A5F28">
        <w:t xml:space="preserve"> </w:t>
      </w:r>
    </w:p>
    <w:p w14:paraId="740A1154" w14:textId="6191CED3" w:rsidR="00666C01" w:rsidRPr="008A5F28" w:rsidRDefault="00666C01" w:rsidP="00666C01">
      <w:pPr>
        <w:widowControl/>
        <w:adjustRightInd/>
        <w:jc w:val="both"/>
        <w:rPr>
          <w:color w:val="000000"/>
        </w:rPr>
      </w:pPr>
      <w:r w:rsidRPr="008A5F28">
        <w:rPr>
          <w:color w:val="000000"/>
        </w:rPr>
        <w:t>1.3. Якість робіт, виконаних Виконавцем, має відповідати вимогам, що звичайно ставляться до робіт такого характеру на момент передання їх Замовникові.</w:t>
      </w:r>
    </w:p>
    <w:p w14:paraId="3EAF25F8" w14:textId="02A24AAA" w:rsidR="00804957" w:rsidRPr="008A5F28" w:rsidRDefault="00804957" w:rsidP="00804957">
      <w:pPr>
        <w:widowControl/>
        <w:adjustRightInd/>
        <w:jc w:val="both"/>
        <w:rPr>
          <w:color w:val="000000"/>
        </w:rPr>
      </w:pPr>
      <w:r w:rsidRPr="008A5F28">
        <w:rPr>
          <w:color w:val="000000"/>
        </w:rPr>
        <w:t>1.4.</w:t>
      </w:r>
      <w:r w:rsidRPr="008A5F28">
        <w:t xml:space="preserve"> </w:t>
      </w:r>
      <w:r w:rsidRPr="008A5F28">
        <w:rPr>
          <w:color w:val="000000"/>
        </w:rPr>
        <w:t>Замовник  здійснює замовлення робіт зі своєї електронної адреси Ostrovskaya-A@foxtrot.kiev.ua направляє на електронну адресу Виконавця  __________________ заявку  виконання робіт.   Підтвердження заявки  Виконавця   здійснене електронною поштою,  Сторони 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В заявці Замовник вказує необхідний перелік робіт, ціну робіт, місце виконання робіт,  перелік обладнання , щодо якого замовляються роботи тощо.</w:t>
      </w:r>
    </w:p>
    <w:p w14:paraId="31B85995" w14:textId="60507156" w:rsidR="00804957" w:rsidRPr="008A5F28" w:rsidRDefault="00804957" w:rsidP="00804957">
      <w:pPr>
        <w:widowControl/>
        <w:adjustRightInd/>
        <w:jc w:val="both"/>
        <w:rPr>
          <w:color w:val="000000"/>
        </w:rPr>
      </w:pPr>
      <w:r w:rsidRPr="008A5F28">
        <w:rPr>
          <w:color w:val="000000"/>
        </w:rPr>
        <w:t>Протягом 3(трьох) робочих днів з дати отримання заявки  Замовника , Виконавець  зобов’язаний надати Замовнику  електронне повідомлення про готовність виконати роботи , що є підтвердженням погодження заявки  Замовника.</w:t>
      </w:r>
    </w:p>
    <w:p w14:paraId="4147A9CB" w14:textId="77777777" w:rsidR="00666C01" w:rsidRPr="008A5F28" w:rsidRDefault="00666C01" w:rsidP="00666C01">
      <w:pPr>
        <w:widowControl/>
        <w:adjustRightInd/>
        <w:jc w:val="both"/>
        <w:rPr>
          <w:color w:val="000000"/>
        </w:rPr>
      </w:pPr>
    </w:p>
    <w:p w14:paraId="7549A856" w14:textId="77777777" w:rsidR="00666C01" w:rsidRPr="008A5F28" w:rsidRDefault="00666C01" w:rsidP="00666C01">
      <w:pPr>
        <w:widowControl/>
        <w:numPr>
          <w:ilvl w:val="0"/>
          <w:numId w:val="1"/>
        </w:numPr>
        <w:adjustRightInd/>
        <w:jc w:val="center"/>
        <w:rPr>
          <w:b/>
          <w:bCs/>
        </w:rPr>
      </w:pPr>
      <w:r w:rsidRPr="008A5F28">
        <w:rPr>
          <w:b/>
          <w:bCs/>
        </w:rPr>
        <w:t>Термін виконання робіт</w:t>
      </w:r>
    </w:p>
    <w:p w14:paraId="25CBD20C" w14:textId="09794965" w:rsidR="00666C01" w:rsidRPr="008A5F28" w:rsidRDefault="00666C01" w:rsidP="00A97826">
      <w:pPr>
        <w:pStyle w:val="a3"/>
        <w:jc w:val="both"/>
        <w:rPr>
          <w:color w:val="000000"/>
          <w:sz w:val="20"/>
          <w:szCs w:val="20"/>
          <w:lang w:val="en-US"/>
        </w:rPr>
      </w:pPr>
      <w:r w:rsidRPr="008A5F28">
        <w:rPr>
          <w:sz w:val="20"/>
          <w:szCs w:val="20"/>
          <w:lang w:val="uk-UA"/>
        </w:rPr>
        <w:t xml:space="preserve">2.1. </w:t>
      </w:r>
      <w:r w:rsidR="00821508" w:rsidRPr="008A5F28">
        <w:rPr>
          <w:sz w:val="20"/>
          <w:szCs w:val="20"/>
          <w:lang w:val="uk-UA"/>
        </w:rPr>
        <w:t>Виконавець зобов’язується виконати роботи у строк не більше 5 (п’яти) робочих  днів з дати направлення Замовнику підтвердження про погодження заявки  в порядку передбаченому цим договором. При цьому, Виконавець зобов’язується за 2 (два) робочі дні до дати початку робіт оглянути місце виконання робіт та зобов’язаний визначити та повідомити Замовнику, у письмовому вигляді , які конкретні умови необхідно забезпечити  Замовнику  для проведення замовлених робіт в конкретному місці виконання робіт. Замовник зобов’язується забезпечити повідомлені Виконавцем умови до початку виконання робіт.  Виконавець має право дострокового виконання робіт.</w:t>
      </w:r>
    </w:p>
    <w:p w14:paraId="1745D1EE" w14:textId="77777777" w:rsidR="00666C01" w:rsidRPr="008A5F28" w:rsidRDefault="00666C01" w:rsidP="00666C01">
      <w:pPr>
        <w:widowControl/>
        <w:numPr>
          <w:ilvl w:val="0"/>
          <w:numId w:val="1"/>
        </w:numPr>
        <w:adjustRightInd/>
        <w:ind w:right="360"/>
        <w:jc w:val="center"/>
        <w:rPr>
          <w:b/>
          <w:bCs/>
        </w:rPr>
      </w:pPr>
      <w:r w:rsidRPr="008A5F28">
        <w:rPr>
          <w:b/>
          <w:bCs/>
        </w:rPr>
        <w:t>Гарантія</w:t>
      </w:r>
    </w:p>
    <w:p w14:paraId="6C935A72" w14:textId="77777777" w:rsidR="00666C01" w:rsidRPr="008A5F28" w:rsidRDefault="00666C01" w:rsidP="00666C01">
      <w:pPr>
        <w:widowControl/>
        <w:numPr>
          <w:ilvl w:val="1"/>
          <w:numId w:val="1"/>
        </w:numPr>
        <w:tabs>
          <w:tab w:val="num" w:pos="0"/>
        </w:tabs>
        <w:adjustRightInd/>
        <w:jc w:val="both"/>
      </w:pPr>
      <w:r w:rsidRPr="008A5F28">
        <w:t xml:space="preserve">3.1 Гарантійний термін на  роботи за Даним Договором складає 12 (дванадцять) місяців з моменту передачі виконаних робіт Замовникові. </w:t>
      </w:r>
    </w:p>
    <w:p w14:paraId="6C01B016" w14:textId="77777777" w:rsidR="00666C01" w:rsidRPr="008A5F28" w:rsidRDefault="00666C01" w:rsidP="00666C01">
      <w:pPr>
        <w:widowControl/>
        <w:numPr>
          <w:ilvl w:val="1"/>
          <w:numId w:val="1"/>
        </w:numPr>
        <w:tabs>
          <w:tab w:val="num" w:pos="0"/>
        </w:tabs>
        <w:adjustRightInd/>
        <w:jc w:val="both"/>
      </w:pPr>
      <w:r w:rsidRPr="008A5F28">
        <w:t>3.2. Перебіг гарантійного строку починається з моменту  підписання акту виконаних  робіт, що підтверджує факт прийняття виконаних робіт Замовником.</w:t>
      </w:r>
    </w:p>
    <w:p w14:paraId="17CD32C2" w14:textId="77777777" w:rsidR="00666C01" w:rsidRPr="008A5F28" w:rsidRDefault="00666C01" w:rsidP="00666C01">
      <w:pPr>
        <w:widowControl/>
        <w:numPr>
          <w:ilvl w:val="1"/>
          <w:numId w:val="1"/>
        </w:numPr>
        <w:tabs>
          <w:tab w:val="num" w:pos="0"/>
          <w:tab w:val="left" w:pos="720"/>
        </w:tabs>
        <w:adjustRightInd/>
        <w:jc w:val="both"/>
      </w:pPr>
      <w:r w:rsidRPr="008A5F28">
        <w:t>3.3.Усунення прихованих недоліків, або недоліків які не могли бути помічені Замовником при звичайному прийманні виконаних робіт, і були виявлені після складання Акту виконаних робіт, усувається  Виконавцем протягом 3-х ( трьох)   днів від дня надання Замовником Виконавцю претензії.</w:t>
      </w:r>
    </w:p>
    <w:p w14:paraId="3620EC35" w14:textId="77777777" w:rsidR="00666C01" w:rsidRPr="008A5F28" w:rsidRDefault="00666C01" w:rsidP="00666C01">
      <w:pPr>
        <w:widowControl/>
        <w:numPr>
          <w:ilvl w:val="1"/>
          <w:numId w:val="1"/>
        </w:numPr>
        <w:tabs>
          <w:tab w:val="num" w:pos="0"/>
          <w:tab w:val="left" w:pos="720"/>
        </w:tabs>
        <w:adjustRightInd/>
        <w:jc w:val="both"/>
      </w:pPr>
      <w:r w:rsidRPr="008A5F28">
        <w:t xml:space="preserve">3.4. Виконавець не пізніше   24-х годин після отримання інформації про виявлені  приховані недоліки сповіщає Замовника про дату прибуття свого представника для погодження питань, пов‘язаних з їх усуненням силами і за рахунок Виконавця. </w:t>
      </w:r>
    </w:p>
    <w:p w14:paraId="28127BC8" w14:textId="77777777" w:rsidR="00666C01" w:rsidRPr="008A5F28" w:rsidRDefault="00666C01" w:rsidP="00666C01">
      <w:pPr>
        <w:rPr>
          <w:b/>
        </w:rPr>
      </w:pPr>
    </w:p>
    <w:p w14:paraId="682368EB" w14:textId="77777777" w:rsidR="00666C01" w:rsidRPr="008A5F28" w:rsidRDefault="00666C01" w:rsidP="00666C01">
      <w:pPr>
        <w:jc w:val="center"/>
        <w:rPr>
          <w:b/>
        </w:rPr>
      </w:pPr>
      <w:r w:rsidRPr="008A5F28">
        <w:rPr>
          <w:b/>
        </w:rPr>
        <w:t>4. Права та обов’язки Сторін</w:t>
      </w:r>
    </w:p>
    <w:p w14:paraId="317CE13B" w14:textId="77777777" w:rsidR="00666C01" w:rsidRPr="008A5F28" w:rsidRDefault="00666C01" w:rsidP="00666C01">
      <w:pPr>
        <w:tabs>
          <w:tab w:val="left" w:pos="-426"/>
        </w:tabs>
        <w:ind w:left="-426"/>
        <w:jc w:val="both"/>
        <w:rPr>
          <w:b/>
        </w:rPr>
      </w:pPr>
      <w:r w:rsidRPr="008A5F28">
        <w:tab/>
        <w:t>4</w:t>
      </w:r>
      <w:r w:rsidRPr="008A5F28">
        <w:rPr>
          <w:b/>
        </w:rPr>
        <w:t>.1. Замовник має право:</w:t>
      </w:r>
    </w:p>
    <w:p w14:paraId="1ED95074" w14:textId="77777777" w:rsidR="00666C01" w:rsidRPr="008A5F28" w:rsidRDefault="00666C01" w:rsidP="00666C01">
      <w:pPr>
        <w:tabs>
          <w:tab w:val="left" w:pos="0"/>
        </w:tabs>
        <w:jc w:val="both"/>
      </w:pPr>
      <w:r w:rsidRPr="008A5F28">
        <w:tab/>
        <w:t>4.1.1. Доручати Виконавцю виконання роботи в межах, передбачених пунктом 1.2 Договору.</w:t>
      </w:r>
    </w:p>
    <w:p w14:paraId="11F03894" w14:textId="77777777" w:rsidR="00666C01" w:rsidRPr="008A5F28" w:rsidRDefault="00666C01" w:rsidP="00666C01">
      <w:pPr>
        <w:tabs>
          <w:tab w:val="left" w:pos="0"/>
        </w:tabs>
        <w:jc w:val="both"/>
      </w:pPr>
      <w:r w:rsidRPr="008A5F28">
        <w:tab/>
        <w:t>4.1.2. Контролювати та перевіряти процес виконання дорученої роботи Виконавцем.</w:t>
      </w:r>
    </w:p>
    <w:p w14:paraId="47B72F5A" w14:textId="77777777" w:rsidR="00666C01" w:rsidRPr="008A5F28" w:rsidRDefault="00666C01" w:rsidP="00666C01">
      <w:pPr>
        <w:tabs>
          <w:tab w:val="left" w:pos="0"/>
        </w:tabs>
        <w:jc w:val="both"/>
      </w:pPr>
      <w:r w:rsidRPr="008A5F28">
        <w:tab/>
      </w:r>
      <w:r w:rsidRPr="008A5F28">
        <w:rPr>
          <w:b/>
        </w:rPr>
        <w:t>4.2. Замовник зобов’язаний:</w:t>
      </w:r>
      <w:r w:rsidRPr="008A5F28">
        <w:tab/>
        <w:t xml:space="preserve"> </w:t>
      </w:r>
    </w:p>
    <w:p w14:paraId="59A06244" w14:textId="77777777" w:rsidR="00666C01" w:rsidRPr="008A5F28" w:rsidRDefault="00666C01" w:rsidP="00666C01">
      <w:pPr>
        <w:tabs>
          <w:tab w:val="left" w:pos="0"/>
        </w:tabs>
        <w:jc w:val="both"/>
      </w:pPr>
      <w:r w:rsidRPr="008A5F28">
        <w:tab/>
        <w:t>4.2.1. Прийняти виконану Виконавцем роботу за Актом виконаних робіт.</w:t>
      </w:r>
    </w:p>
    <w:p w14:paraId="78E6AAFC" w14:textId="77777777" w:rsidR="00666C01" w:rsidRPr="008A5F28" w:rsidRDefault="00666C01" w:rsidP="00666C01">
      <w:pPr>
        <w:tabs>
          <w:tab w:val="left" w:pos="0"/>
        </w:tabs>
        <w:jc w:val="both"/>
      </w:pPr>
      <w:r w:rsidRPr="008A5F28">
        <w:tab/>
        <w:t>4.2.2. Своєчасно здійснити оплату виконаної Виконавцем роботи.</w:t>
      </w:r>
    </w:p>
    <w:p w14:paraId="443A6F0C" w14:textId="77777777" w:rsidR="00666C01" w:rsidRPr="008A5F28" w:rsidRDefault="00666C01" w:rsidP="00666C01">
      <w:pPr>
        <w:tabs>
          <w:tab w:val="left" w:pos="0"/>
        </w:tabs>
        <w:jc w:val="both"/>
        <w:rPr>
          <w:b/>
        </w:rPr>
      </w:pPr>
      <w:r w:rsidRPr="008A5F28">
        <w:tab/>
      </w:r>
      <w:r w:rsidRPr="008A5F28">
        <w:rPr>
          <w:b/>
        </w:rPr>
        <w:t>4.3. Виконавець має право:</w:t>
      </w:r>
    </w:p>
    <w:p w14:paraId="10C2EF9C" w14:textId="77777777" w:rsidR="00666C01" w:rsidRPr="008A5F28" w:rsidRDefault="00666C01" w:rsidP="00666C01">
      <w:pPr>
        <w:tabs>
          <w:tab w:val="left" w:pos="0"/>
        </w:tabs>
        <w:jc w:val="both"/>
      </w:pPr>
      <w:r w:rsidRPr="008A5F28">
        <w:lastRenderedPageBreak/>
        <w:tab/>
        <w:t>4.3.1. Відмовитись від виконання роботи, не передбаченої пунктом 1.2 Договору.</w:t>
      </w:r>
    </w:p>
    <w:p w14:paraId="216EFBC1" w14:textId="77777777" w:rsidR="00666C01" w:rsidRPr="008A5F28" w:rsidRDefault="00666C01" w:rsidP="00666C01">
      <w:pPr>
        <w:tabs>
          <w:tab w:val="left" w:pos="0"/>
        </w:tabs>
        <w:jc w:val="both"/>
      </w:pPr>
      <w:r w:rsidRPr="008A5F28">
        <w:tab/>
        <w:t>4.3.2. Отримати від Замовника плату за виконану роботу.</w:t>
      </w:r>
    </w:p>
    <w:p w14:paraId="39BCEAEA" w14:textId="77777777" w:rsidR="00666C01" w:rsidRPr="008A5F28" w:rsidRDefault="00666C01" w:rsidP="00666C01">
      <w:pPr>
        <w:tabs>
          <w:tab w:val="left" w:pos="0"/>
        </w:tabs>
        <w:jc w:val="both"/>
        <w:rPr>
          <w:b/>
        </w:rPr>
      </w:pPr>
      <w:r w:rsidRPr="008A5F28">
        <w:tab/>
      </w:r>
      <w:r w:rsidRPr="008A5F28">
        <w:rPr>
          <w:b/>
        </w:rPr>
        <w:t>4.4. Виконавець зобов’язаний:</w:t>
      </w:r>
    </w:p>
    <w:p w14:paraId="1F8CD7A5" w14:textId="77777777" w:rsidR="00666C01" w:rsidRPr="008A5F28" w:rsidRDefault="00666C01" w:rsidP="00666C01">
      <w:pPr>
        <w:tabs>
          <w:tab w:val="left" w:pos="0"/>
        </w:tabs>
        <w:jc w:val="both"/>
      </w:pPr>
      <w:r w:rsidRPr="008A5F28">
        <w:tab/>
        <w:t>4.4.1. Своєчасно та добросовісно виконати роботу, доручену йому Замовником.</w:t>
      </w:r>
    </w:p>
    <w:p w14:paraId="7939971A" w14:textId="77777777" w:rsidR="00666C01" w:rsidRPr="008A5F28" w:rsidRDefault="00666C01" w:rsidP="00666C01">
      <w:pPr>
        <w:tabs>
          <w:tab w:val="left" w:pos="0"/>
        </w:tabs>
        <w:jc w:val="both"/>
      </w:pPr>
      <w:r w:rsidRPr="008A5F28">
        <w:tab/>
        <w:t>4.4.2. Здати виконану роботу Замовнику за Актом виконаних робіт.</w:t>
      </w:r>
    </w:p>
    <w:p w14:paraId="3166A932" w14:textId="77777777" w:rsidR="00666C01" w:rsidRPr="008A5F28" w:rsidRDefault="00666C01" w:rsidP="00666C01">
      <w:pPr>
        <w:tabs>
          <w:tab w:val="left" w:pos="0"/>
        </w:tabs>
        <w:jc w:val="both"/>
      </w:pPr>
      <w:r w:rsidRPr="008A5F28">
        <w:tab/>
        <w:t>4.4.3. При виконанні дорученої роботи сумлінно та дбайливо ставитися до майна Замовника.</w:t>
      </w:r>
    </w:p>
    <w:p w14:paraId="4A75BA9B" w14:textId="77777777" w:rsidR="00666C01" w:rsidRPr="008A5F28" w:rsidRDefault="00666C01" w:rsidP="00666C01">
      <w:pPr>
        <w:tabs>
          <w:tab w:val="left" w:pos="0"/>
        </w:tabs>
        <w:jc w:val="both"/>
      </w:pPr>
      <w:r w:rsidRPr="008A5F28">
        <w:tab/>
        <w:t>4.4.5. Завчасно попереджати Замовника про неможливість виконання дорученої йому роботи з посиланням на причини такого невиконання та можливі наслідки.</w:t>
      </w:r>
    </w:p>
    <w:p w14:paraId="2184A52D" w14:textId="77777777" w:rsidR="00666C01" w:rsidRPr="008A5F28" w:rsidRDefault="00666C01" w:rsidP="00666C01">
      <w:pPr>
        <w:tabs>
          <w:tab w:val="left" w:pos="0"/>
        </w:tabs>
        <w:jc w:val="both"/>
      </w:pPr>
      <w:r w:rsidRPr="008A5F28">
        <w:tab/>
        <w:t>4.4.6. Завчасно попереджати Замовника, якщо виконання дорученої роботи загрожує діловій репутації Замовника або може призвести до іншої шкоди Замовнику.</w:t>
      </w:r>
    </w:p>
    <w:p w14:paraId="78C17328" w14:textId="77777777" w:rsidR="00666C01" w:rsidRPr="008A5F28" w:rsidRDefault="00666C01" w:rsidP="00666C01">
      <w:pPr>
        <w:tabs>
          <w:tab w:val="left" w:pos="0"/>
        </w:tabs>
        <w:jc w:val="both"/>
      </w:pPr>
      <w:r w:rsidRPr="008A5F28">
        <w:t xml:space="preserve">            4.4.7.   Виконувати інші обов’язки передбачені чинним законодавством України.    </w:t>
      </w:r>
    </w:p>
    <w:p w14:paraId="306BAE22" w14:textId="77777777" w:rsidR="00666C01" w:rsidRPr="008A5F28" w:rsidRDefault="00666C01" w:rsidP="00666C01">
      <w:pPr>
        <w:jc w:val="both"/>
      </w:pPr>
    </w:p>
    <w:p w14:paraId="2E0417B5" w14:textId="77777777" w:rsidR="00666C01" w:rsidRPr="008A5F28" w:rsidRDefault="00666C01" w:rsidP="00666C01">
      <w:pPr>
        <w:jc w:val="center"/>
        <w:rPr>
          <w:b/>
          <w:bCs/>
        </w:rPr>
      </w:pPr>
      <w:r w:rsidRPr="008A5F28">
        <w:rPr>
          <w:b/>
          <w:bCs/>
        </w:rPr>
        <w:t>5. Ціна та умови оплати</w:t>
      </w:r>
    </w:p>
    <w:p w14:paraId="6E0E4DEC" w14:textId="77777777" w:rsidR="00666C01" w:rsidRPr="008A5F28" w:rsidRDefault="00666C01" w:rsidP="00666C01">
      <w:pPr>
        <w:widowControl/>
        <w:numPr>
          <w:ilvl w:val="1"/>
          <w:numId w:val="2"/>
        </w:numPr>
        <w:tabs>
          <w:tab w:val="num" w:pos="0"/>
          <w:tab w:val="left" w:pos="426"/>
        </w:tabs>
        <w:adjustRightInd/>
        <w:ind w:left="0" w:firstLine="0"/>
        <w:jc w:val="both"/>
      </w:pPr>
      <w:r w:rsidRPr="008A5F28">
        <w:t xml:space="preserve">Здача робіт Виконавцем та приймання їх результатів Замовником оформлюється Актом виконаних робіт, який підписується повноважними представниками Сторін у день  приймання  робіт. В разі виявлення  Замовником  під час прийому робіт відхилень від його  вимог   до пусконалагоджувальних робіт, Замовник Акт виконаних  робіт не підписує, а складає письмові вимоги для усунення недоліків із зазначенням строків виправлення та передає  їх Виконавцю   для виконання. В цьому разі прийом виконаних робіт здійснюється після усунення Виконавцем  недоліків в роботі. </w:t>
      </w:r>
    </w:p>
    <w:p w14:paraId="35D04867" w14:textId="77777777" w:rsidR="00666C01" w:rsidRPr="008A5F28" w:rsidRDefault="00666C01" w:rsidP="00666C01">
      <w:pPr>
        <w:widowControl/>
        <w:numPr>
          <w:ilvl w:val="1"/>
          <w:numId w:val="2"/>
        </w:numPr>
        <w:tabs>
          <w:tab w:val="num" w:pos="0"/>
          <w:tab w:val="left" w:pos="426"/>
        </w:tabs>
        <w:adjustRightInd/>
        <w:ind w:left="0" w:firstLine="0"/>
        <w:jc w:val="both"/>
      </w:pPr>
      <w:r w:rsidRPr="008A5F28">
        <w:t xml:space="preserve">Підписання Акту виконаних робіт представником Замовника є підтвердженням відсутності претензій  щодо якості робіт  до Виконавця з його боку при </w:t>
      </w:r>
      <w:r w:rsidR="00E35E06" w:rsidRPr="008A5F28">
        <w:t xml:space="preserve">прийманні </w:t>
      </w:r>
      <w:r w:rsidRPr="008A5F28">
        <w:t>робіт.</w:t>
      </w:r>
    </w:p>
    <w:p w14:paraId="624EA064" w14:textId="2C5725D8" w:rsidR="00666C01" w:rsidRPr="008A5F28" w:rsidRDefault="002F440A" w:rsidP="002F440A">
      <w:pPr>
        <w:widowControl/>
        <w:tabs>
          <w:tab w:val="num" w:pos="0"/>
          <w:tab w:val="left" w:pos="426"/>
          <w:tab w:val="num" w:pos="1146"/>
        </w:tabs>
        <w:adjustRightInd/>
        <w:jc w:val="both"/>
      </w:pPr>
      <w:r w:rsidRPr="008A5F28">
        <w:t xml:space="preserve">5.3. Ціни на роботи  встановлюються у національній валюті України – гривні. .  Ціни на основні види робіт погоджені сторонами у Додатку №2 до цього Договору та можуть бути змінені лише за згодою Сторін. У разі необхідності виконання робіт не зазначених у Додатку №2   до цього Договору сторони погоджують  такі роботи та їх ціну у відповідній заявці.  Ціна на роботи, які не вказані у Додатку №2 до цього Договору вказуються у прейскуранті Виконавця, який є дійсним на дату укладання договору. Перегляд цін на такі роботи здійснюється Виконавцем шляхом видання прейскуранту зі зміненими цінами, які діятимуть впродовж зазначеного у прейскуранті часі, і який доводиться до Замовника  за  14 (чотирнадцять) календарних днів до дати вступу в дію нових цін.  Ціна робіт остаточно погоджується сторонами у заявці. За виконану роботу Замовник сплачує Виконавцеві  оплату  у розмірі  визначеному у відповідній Заявці на підставі Акту виконаних робіт </w:t>
      </w:r>
      <w:r w:rsidR="00E656D1" w:rsidRPr="008A5F28">
        <w:t xml:space="preserve">. </w:t>
      </w:r>
      <w:r w:rsidR="00666C01" w:rsidRPr="008A5F28">
        <w:t xml:space="preserve">Оплата  Замовником </w:t>
      </w:r>
      <w:r w:rsidR="00811F06" w:rsidRPr="008A5F28">
        <w:t>виконаних</w:t>
      </w:r>
      <w:r w:rsidR="00666C01" w:rsidRPr="008A5F28">
        <w:t xml:space="preserve"> </w:t>
      </w:r>
      <w:r w:rsidR="00811F06" w:rsidRPr="008A5F28">
        <w:t xml:space="preserve">робіт Виконавця </w:t>
      </w:r>
      <w:r w:rsidR="00666C01" w:rsidRPr="008A5F28">
        <w:t>здійснюється  не пізніше 10  (десяти )  робочих днів з дня прийняття Замовником    робіт  за Актом виконаних робіт на підставі виставленої рахунку-фактури шляхом перерахування грошових коштів на поточний рахунок Виконавця</w:t>
      </w:r>
      <w:r w:rsidR="002A43D8" w:rsidRPr="008A5F28">
        <w:t xml:space="preserve"> за умови якщо Виконавець  зареєструє відповідні податкові накладні в Єдиному реєстрі податкових накладних. У разі коли </w:t>
      </w:r>
      <w:proofErr w:type="spellStart"/>
      <w:r w:rsidR="001E017E" w:rsidRPr="008A5F28">
        <w:rPr>
          <w:lang w:val="ru-RU"/>
        </w:rPr>
        <w:t>Виконавець</w:t>
      </w:r>
      <w:proofErr w:type="spellEnd"/>
      <w:r w:rsidR="001E017E" w:rsidRPr="008A5F28">
        <w:rPr>
          <w:lang w:val="ru-RU"/>
        </w:rPr>
        <w:t xml:space="preserve"> </w:t>
      </w:r>
      <w:r w:rsidR="002A43D8" w:rsidRPr="008A5F28">
        <w:t xml:space="preserve"> у встановлені строки на оплату не зареєструє податкову накладну, то строк оплати становить 7 (сім) календарних  днів з дати реєстрації відповідної накладної.  </w:t>
      </w:r>
      <w:r w:rsidR="00666C01" w:rsidRPr="008A5F28">
        <w:t xml:space="preserve"> </w:t>
      </w:r>
    </w:p>
    <w:p w14:paraId="7D6C10D7" w14:textId="61C55123" w:rsidR="00666C01" w:rsidRPr="008A5F28" w:rsidRDefault="00666C01" w:rsidP="00666C01">
      <w:pPr>
        <w:ind w:left="567"/>
        <w:jc w:val="center"/>
        <w:rPr>
          <w:b/>
          <w:bCs/>
          <w:lang w:val="ru-RU"/>
        </w:rPr>
      </w:pPr>
      <w:r w:rsidRPr="008A5F28">
        <w:rPr>
          <w:b/>
          <w:bCs/>
          <w:i/>
        </w:rPr>
        <w:t xml:space="preserve">6. </w:t>
      </w:r>
      <w:r w:rsidRPr="008A5F28">
        <w:rPr>
          <w:b/>
          <w:bCs/>
        </w:rPr>
        <w:t>Відповідальність Сторін та порядок вирішення спорів</w:t>
      </w:r>
      <w:r w:rsidR="006C2FD7" w:rsidRPr="008A5F28">
        <w:rPr>
          <w:b/>
          <w:bCs/>
        </w:rPr>
        <w:t>.</w:t>
      </w:r>
    </w:p>
    <w:p w14:paraId="35CEF341" w14:textId="77777777" w:rsidR="00666C01" w:rsidRPr="008A5F28" w:rsidRDefault="00666C01" w:rsidP="00666C01">
      <w:pPr>
        <w:pStyle w:val="a4"/>
        <w:rPr>
          <w:sz w:val="20"/>
        </w:rPr>
      </w:pPr>
      <w:r w:rsidRPr="008A5F28">
        <w:rPr>
          <w:sz w:val="20"/>
        </w:rPr>
        <w:t>6.1. За невиконання чи неналежне виконання обов’язків за даним Договором, Сторони несуть відповідальність, згідно даного Договору та чинного в Україні законодавства.</w:t>
      </w:r>
    </w:p>
    <w:p w14:paraId="5F56D4DC" w14:textId="77777777" w:rsidR="00666C01" w:rsidRPr="008A5F28" w:rsidRDefault="00666C01" w:rsidP="00666C01">
      <w:pPr>
        <w:pStyle w:val="a4"/>
        <w:rPr>
          <w:sz w:val="20"/>
        </w:rPr>
      </w:pPr>
      <w:r w:rsidRPr="008A5F28">
        <w:rPr>
          <w:sz w:val="20"/>
        </w:rPr>
        <w:t>6.2. Всі спори, які виникають під час виконання даного Договору, Сторони вирішують шляхом переговорів, а в разі недосягнення згоди – в судовому порядку.</w:t>
      </w:r>
    </w:p>
    <w:p w14:paraId="2130EA5E" w14:textId="77777777" w:rsidR="00666C01" w:rsidRPr="008A5F28" w:rsidRDefault="00666C01" w:rsidP="00666C01">
      <w:pPr>
        <w:pStyle w:val="a4"/>
        <w:rPr>
          <w:sz w:val="20"/>
        </w:rPr>
      </w:pPr>
      <w:r w:rsidRPr="008A5F28">
        <w:rPr>
          <w:sz w:val="20"/>
        </w:rPr>
        <w:t>6.3. За порушення Виконавцем строків виконання робіт Виконавець виплачує Замовнику  неустойку в розмірі 1 % (один відсоток) від вартості робіт за кожний день прострочення строків виконання робіт.</w:t>
      </w:r>
    </w:p>
    <w:p w14:paraId="53BD457B" w14:textId="77777777" w:rsidR="001E017E" w:rsidRPr="008A5F28" w:rsidRDefault="00666C01" w:rsidP="001E017E">
      <w:pPr>
        <w:jc w:val="both"/>
        <w:rPr>
          <w:color w:val="000000"/>
          <w:position w:val="6"/>
          <w:lang w:eastAsia="ar-SA"/>
        </w:rPr>
      </w:pPr>
      <w:r w:rsidRPr="008A5F28">
        <w:t xml:space="preserve">6.4. </w:t>
      </w:r>
      <w:r w:rsidRPr="008A5F28">
        <w:rPr>
          <w:color w:val="000000"/>
          <w:position w:val="6"/>
          <w:lang w:eastAsia="ar-SA"/>
        </w:rPr>
        <w:t xml:space="preserve"> </w:t>
      </w:r>
    </w:p>
    <w:p w14:paraId="7BB5309E" w14:textId="7E6ED40C" w:rsidR="001E017E" w:rsidRPr="008A5F28" w:rsidRDefault="002370AE" w:rsidP="001E017E">
      <w:pPr>
        <w:jc w:val="both"/>
        <w:rPr>
          <w:color w:val="000000"/>
          <w:position w:val="6"/>
          <w:lang w:eastAsia="ar-SA"/>
        </w:rPr>
      </w:pPr>
      <w:r w:rsidRPr="008A5F28">
        <w:rPr>
          <w:color w:val="000000"/>
          <w:position w:val="6"/>
          <w:lang w:eastAsia="ar-SA"/>
        </w:rPr>
        <w:t xml:space="preserve">Виконавець </w:t>
      </w:r>
      <w:r w:rsidR="001E017E" w:rsidRPr="008A5F28">
        <w:rPr>
          <w:color w:val="000000"/>
          <w:position w:val="6"/>
          <w:lang w:eastAsia="ar-SA"/>
        </w:rPr>
        <w:t xml:space="preserve"> не пізніше строку, передбаченому у чинному законодавстві України з дати поставки відповідної партії товару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 У випадку невиконання </w:t>
      </w:r>
      <w:r w:rsidRPr="008A5F28">
        <w:rPr>
          <w:color w:val="000000"/>
          <w:position w:val="6"/>
          <w:lang w:eastAsia="ar-SA"/>
        </w:rPr>
        <w:t xml:space="preserve">Виконавцем </w:t>
      </w:r>
      <w:r w:rsidR="001E017E" w:rsidRPr="008A5F28">
        <w:rPr>
          <w:color w:val="000000"/>
          <w:position w:val="6"/>
          <w:lang w:eastAsia="ar-SA"/>
        </w:rPr>
        <w:t xml:space="preserve"> обов’язку з реєстрації податкової накладної  в Єдиному реєстрі податкових накладних, а рівно реєстрації такої податкової накладної з порушенням зазначеного строку реєстрації, </w:t>
      </w:r>
      <w:r w:rsidRPr="008A5F28">
        <w:rPr>
          <w:color w:val="000000"/>
          <w:position w:val="6"/>
          <w:lang w:eastAsia="ar-SA"/>
        </w:rPr>
        <w:t xml:space="preserve">Виконавець </w:t>
      </w:r>
      <w:r w:rsidR="001E017E" w:rsidRPr="008A5F28">
        <w:rPr>
          <w:color w:val="000000"/>
          <w:position w:val="6"/>
          <w:lang w:eastAsia="ar-SA"/>
        </w:rPr>
        <w:t xml:space="preserve">виплачує </w:t>
      </w:r>
      <w:r w:rsidRPr="008A5F28">
        <w:rPr>
          <w:color w:val="000000"/>
          <w:position w:val="6"/>
          <w:lang w:eastAsia="ar-SA"/>
        </w:rPr>
        <w:t>Замовнику</w:t>
      </w:r>
      <w:r w:rsidR="001E017E" w:rsidRPr="008A5F28">
        <w:rPr>
          <w:color w:val="000000"/>
          <w:position w:val="6"/>
          <w:lang w:eastAsia="ar-SA"/>
        </w:rPr>
        <w:t xml:space="preserve"> штраф в розмірі, що дорівнює 100 % сумі податку на додану вартість. </w:t>
      </w:r>
    </w:p>
    <w:p w14:paraId="341E19EA" w14:textId="31D977AF" w:rsidR="00A97826" w:rsidRPr="008A5F28" w:rsidRDefault="001E017E" w:rsidP="001E017E">
      <w:pPr>
        <w:jc w:val="both"/>
        <w:rPr>
          <w:color w:val="000000" w:themeColor="text1"/>
        </w:rPr>
      </w:pPr>
      <w:r w:rsidRPr="008A5F28">
        <w:rPr>
          <w:color w:val="000000"/>
          <w:position w:val="6"/>
          <w:lang w:eastAsia="ar-SA"/>
        </w:rPr>
        <w:t xml:space="preserve">Вказаний штраф сплачується за першою вимогою </w:t>
      </w:r>
      <w:r w:rsidR="002370AE" w:rsidRPr="008A5F28">
        <w:rPr>
          <w:color w:val="000000"/>
          <w:position w:val="6"/>
          <w:lang w:eastAsia="ar-SA"/>
        </w:rPr>
        <w:t xml:space="preserve">Замовника </w:t>
      </w:r>
      <w:r w:rsidRPr="008A5F28">
        <w:rPr>
          <w:color w:val="000000"/>
          <w:position w:val="6"/>
          <w:lang w:eastAsia="ar-SA"/>
        </w:rPr>
        <w:t xml:space="preserve">шляхом безготівкового переказу на банківський рахунок </w:t>
      </w:r>
      <w:r w:rsidR="002370AE" w:rsidRPr="008A5F28">
        <w:rPr>
          <w:color w:val="000000"/>
          <w:position w:val="6"/>
          <w:lang w:eastAsia="ar-SA"/>
        </w:rPr>
        <w:t xml:space="preserve">Замовника </w:t>
      </w:r>
      <w:r w:rsidRPr="008A5F28">
        <w:rPr>
          <w:color w:val="000000"/>
          <w:position w:val="6"/>
          <w:lang w:eastAsia="ar-SA"/>
        </w:rPr>
        <w:t xml:space="preserve">впродовж 7 (семи ) календарних днів з дати отримання </w:t>
      </w:r>
      <w:r w:rsidR="002370AE" w:rsidRPr="008A5F28">
        <w:rPr>
          <w:color w:val="000000"/>
          <w:position w:val="6"/>
          <w:lang w:eastAsia="ar-SA"/>
        </w:rPr>
        <w:t xml:space="preserve">Виконавцем </w:t>
      </w:r>
      <w:r w:rsidRPr="008A5F28">
        <w:rPr>
          <w:color w:val="000000"/>
          <w:position w:val="6"/>
          <w:lang w:eastAsia="ar-SA"/>
        </w:rPr>
        <w:t xml:space="preserve"> такої вимоги.</w:t>
      </w:r>
    </w:p>
    <w:p w14:paraId="01D4E82C" w14:textId="77777777" w:rsidR="00666C01" w:rsidRPr="008A5F28" w:rsidRDefault="00666C01" w:rsidP="00666C01">
      <w:pPr>
        <w:rPr>
          <w:color w:val="000000"/>
          <w:position w:val="6"/>
          <w:lang w:eastAsia="ar-SA"/>
        </w:rPr>
      </w:pPr>
    </w:p>
    <w:p w14:paraId="5FDBA25F" w14:textId="77777777" w:rsidR="00666C01" w:rsidRPr="008A5F28" w:rsidRDefault="00666C01" w:rsidP="00666C01">
      <w:pPr>
        <w:ind w:left="150" w:right="-5"/>
        <w:jc w:val="center"/>
        <w:rPr>
          <w:b/>
        </w:rPr>
      </w:pPr>
      <w:r w:rsidRPr="008A5F28">
        <w:rPr>
          <w:b/>
        </w:rPr>
        <w:t>7. Обставини непереборної сили (Форс-мажор)</w:t>
      </w:r>
    </w:p>
    <w:p w14:paraId="07F0EDCF" w14:textId="77777777" w:rsidR="00666C01" w:rsidRPr="008A5F28" w:rsidRDefault="00666C01" w:rsidP="00666C01">
      <w:pPr>
        <w:jc w:val="both"/>
      </w:pPr>
      <w:r w:rsidRPr="008A5F28">
        <w:t xml:space="preserve">7.1. Сторони погодились з тим, що  у випадку виникнення форс-мажорних обставин (дії непоборної сили, яка не залежить від волі сторін), а саме:  військових дій, міжнародних економічних санкцій, інших дій держав, які роблять неможливим виконання сторонами своїх зобов’язань; пожеж, повеней, інших стихійних лих, сторони звільняються від відповідальності за невиконання своїх зобов’язань на час дії вказаних обставин. У випадку, коли дія вказаних обставин триває більше 3-х місяців, кожна із сторін має право на розірвання Договору і не несе відповідальності за таке розірвання при умові, що вона письмово повідомить про це іншу сторону. При цьому, жодна сторона не має права вимагати від іншої відшкодування збитків. Достатнім доказом дії таких обставин та терміну дії є </w:t>
      </w:r>
      <w:r w:rsidR="00811F06" w:rsidRPr="008A5F28">
        <w:t>сертифікат</w:t>
      </w:r>
      <w:r w:rsidRPr="008A5F28">
        <w:t>, виданий Торгово-промисловою палатою тієї країни, де сталися вказані обставини або іншим компетентним органом, що має повноваження на надання такого документу.</w:t>
      </w:r>
    </w:p>
    <w:p w14:paraId="40DFD9C4" w14:textId="77777777" w:rsidR="00666C01" w:rsidRPr="008A5F28" w:rsidRDefault="00666C01" w:rsidP="00666C01">
      <w:pPr>
        <w:pStyle w:val="a6"/>
        <w:jc w:val="center"/>
        <w:rPr>
          <w:b/>
        </w:rPr>
      </w:pPr>
      <w:r w:rsidRPr="008A5F28">
        <w:rPr>
          <w:b/>
        </w:rPr>
        <w:t>8.КОНФІДЕНЦІЙНІСТЬ.</w:t>
      </w:r>
    </w:p>
    <w:p w14:paraId="66B21D8D" w14:textId="77777777" w:rsidR="00666C01" w:rsidRPr="008A5F28" w:rsidRDefault="00666C01" w:rsidP="00666C01">
      <w:pPr>
        <w:jc w:val="both"/>
        <w:rPr>
          <w:color w:val="000000"/>
        </w:rPr>
      </w:pPr>
      <w:r w:rsidRPr="008A5F28">
        <w:rPr>
          <w:color w:val="000000"/>
        </w:rPr>
        <w:lastRenderedPageBreak/>
        <w:t xml:space="preserve">8.1. За винятком розголошення під час будь-якого судового процесу або у будь-якому іншому випадку, передбаченому законодавством, Сторони цього договору дотримуються умов конфіденційності щодо положень договору та всіх інших попередніх домовленостей, договорів, обіцянок, заяв, гарантій, згод та переговорів щодо предмету цього договору в письмовій чи усній формі між Сторонами договору та їх  представниками, правонаступниками, або іншими уповноваженими особами. Замовник  має право надавати копію цього договору, а також первинні документи (або їх копії), складені на його виконання, податковим та іншим органам виконавчої влади, контролюючим компаніям, банківським, аудиторським та іншим установам, що здійснюють аудит чи оцінку діяльності Замовника. </w:t>
      </w:r>
    </w:p>
    <w:p w14:paraId="5A2492E5" w14:textId="77777777" w:rsidR="00666C01" w:rsidRPr="008A5F28" w:rsidRDefault="00666C01" w:rsidP="00666C01">
      <w:pPr>
        <w:pStyle w:val="a8"/>
        <w:tabs>
          <w:tab w:val="num" w:pos="540"/>
          <w:tab w:val="num" w:pos="792"/>
        </w:tabs>
        <w:ind w:left="0"/>
        <w:jc w:val="both"/>
        <w:rPr>
          <w:color w:val="000000"/>
          <w:sz w:val="20"/>
          <w:szCs w:val="20"/>
          <w:lang w:val="uk-UA"/>
        </w:rPr>
      </w:pPr>
      <w:r w:rsidRPr="008A5F28">
        <w:rPr>
          <w:color w:val="000000"/>
          <w:sz w:val="20"/>
          <w:szCs w:val="20"/>
          <w:lang w:val="uk-UA"/>
        </w:rPr>
        <w:t>8.2.У випадку порушення будь-якою Стороною своїх зобов’язань, передбачених пунктом 8.1. цього договору, інша Сторона має право звернутися до суду чи вжити будь-яких інших заходів, передбачених законодавством, які запобігають розголошенню інформації Стороною або іншою особою, яка володіє такою інформацією.</w:t>
      </w:r>
    </w:p>
    <w:p w14:paraId="482451E1" w14:textId="77777777" w:rsidR="00666C01" w:rsidRPr="008A5F28" w:rsidRDefault="00666C01" w:rsidP="00666C01">
      <w:pPr>
        <w:pStyle w:val="a8"/>
        <w:tabs>
          <w:tab w:val="num" w:pos="540"/>
          <w:tab w:val="num" w:pos="792"/>
        </w:tabs>
        <w:ind w:left="360"/>
        <w:jc w:val="center"/>
        <w:rPr>
          <w:b/>
          <w:color w:val="000000"/>
          <w:sz w:val="20"/>
          <w:szCs w:val="20"/>
          <w:lang w:val="uk-UA"/>
        </w:rPr>
      </w:pPr>
      <w:r w:rsidRPr="008A5F28">
        <w:rPr>
          <w:b/>
          <w:color w:val="000000"/>
          <w:sz w:val="20"/>
          <w:szCs w:val="20"/>
          <w:lang w:val="uk-UA"/>
        </w:rPr>
        <w:t>9. ІНШІ УМОВИ</w:t>
      </w:r>
    </w:p>
    <w:p w14:paraId="3465F3CA" w14:textId="77777777" w:rsidR="00666C01" w:rsidRPr="008A5F28" w:rsidRDefault="00666C01" w:rsidP="00666C01">
      <w:pPr>
        <w:jc w:val="both"/>
        <w:rPr>
          <w:color w:val="000000"/>
        </w:rPr>
      </w:pPr>
      <w:r w:rsidRPr="008A5F28">
        <w:rPr>
          <w:color w:val="000000"/>
        </w:rPr>
        <w:t xml:space="preserve">  9.1. Усі правовідносини, що виникають з цього договору або пов’язані із ним регламентуються цим договором та відповідними нормами чинного в Україні законодавства. У випадках, не передбачених договором, Сторони керуються чинним законодавством України. Недійсність одного з положень договору не тягне недійсність всього договору.</w:t>
      </w:r>
    </w:p>
    <w:p w14:paraId="4646580F" w14:textId="77777777" w:rsidR="00666C01" w:rsidRPr="008A5F28" w:rsidRDefault="00666C01" w:rsidP="00666C01">
      <w:pPr>
        <w:pStyle w:val="a8"/>
        <w:tabs>
          <w:tab w:val="num" w:pos="540"/>
          <w:tab w:val="num" w:pos="792"/>
        </w:tabs>
        <w:ind w:left="0"/>
        <w:jc w:val="both"/>
        <w:rPr>
          <w:color w:val="000000"/>
          <w:sz w:val="20"/>
          <w:szCs w:val="20"/>
          <w:lang w:val="uk-UA"/>
        </w:rPr>
      </w:pPr>
      <w:r w:rsidRPr="008A5F28">
        <w:rPr>
          <w:color w:val="000000"/>
          <w:sz w:val="20"/>
          <w:szCs w:val="20"/>
          <w:lang w:val="uk-UA"/>
        </w:rPr>
        <w:t>9.2.</w:t>
      </w:r>
      <w:r w:rsidRPr="008A5F28">
        <w:rPr>
          <w:sz w:val="20"/>
          <w:szCs w:val="20"/>
          <w:lang w:val="uk-UA"/>
        </w:rPr>
        <w:t xml:space="preserve"> </w:t>
      </w:r>
      <w:r w:rsidRPr="008A5F28">
        <w:rPr>
          <w:color w:val="000000"/>
          <w:sz w:val="20"/>
          <w:szCs w:val="20"/>
          <w:lang w:val="uk-UA"/>
        </w:rPr>
        <w:t xml:space="preserve">Сторони засвідчують та гарантують, що будь-які персональні дані про будь-яких Фізичних осіб (у тому числі керівників, працівників, членів органів управління тощо), які були або будуть передані іншій стороні у зв’язку або на виконання цього договору, були отримані та знаходяться у користуванні сторін </w:t>
      </w:r>
      <w:proofErr w:type="spellStart"/>
      <w:r w:rsidRPr="008A5F28">
        <w:rPr>
          <w:color w:val="000000"/>
          <w:sz w:val="20"/>
          <w:szCs w:val="20"/>
          <w:lang w:val="uk-UA"/>
        </w:rPr>
        <w:t>правомірно</w:t>
      </w:r>
      <w:proofErr w:type="spellEnd"/>
      <w:r w:rsidRPr="008A5F28">
        <w:rPr>
          <w:color w:val="000000"/>
          <w:sz w:val="20"/>
          <w:szCs w:val="20"/>
          <w:lang w:val="uk-UA"/>
        </w:rPr>
        <w:t xml:space="preserve"> відповідно до вимог чинного законодавства України. Сторони засвідчують і гарантують, що вони мають всі необхідні правові підстави для передачі вищевказаних персональних даних іншій стороні по договору для їх подальшої обробки з метою виконання цього договору, без будь-якого обмеження строком та способом, у </w:t>
      </w:r>
      <w:proofErr w:type="spellStart"/>
      <w:r w:rsidRPr="008A5F28">
        <w:rPr>
          <w:color w:val="000000"/>
          <w:sz w:val="20"/>
          <w:szCs w:val="20"/>
          <w:lang w:val="uk-UA"/>
        </w:rPr>
        <w:t>т.ч</w:t>
      </w:r>
      <w:proofErr w:type="spellEnd"/>
      <w:r w:rsidRPr="008A5F28">
        <w:rPr>
          <w:color w:val="000000"/>
          <w:sz w:val="20"/>
          <w:szCs w:val="20"/>
          <w:lang w:val="uk-UA"/>
        </w:rPr>
        <w:t>.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іншій стороні персональних даних для обробки третім особам та здійснення відносно них будь-яких інших дій, якщо це пов’язано із виконанням цього договору та/або із захистом прав Сторони за цим договором, або якщо це необхідно для реалізації прав та обов’язків, передбачених законом. Право Сторін на передачу вищевказаних персональних даних ні чим не обмежене і не порушує права суб’єктів персональних даних та інших осіб. Також сторони підтверджують, що отримали повідомлення про включення персональних даних суб’єктів персональних даних до бази персональних даних, також повідомлені про свої права, як суб’єкт персональних даних відповідно до  ст. 8 Закону України «Про захист персональних даних».</w:t>
      </w:r>
    </w:p>
    <w:p w14:paraId="13AD22D3" w14:textId="4614FCE7" w:rsidR="00666C01" w:rsidRPr="008A5F28" w:rsidRDefault="00666C01" w:rsidP="00666C01">
      <w:pPr>
        <w:pStyle w:val="a8"/>
        <w:tabs>
          <w:tab w:val="num" w:pos="540"/>
          <w:tab w:val="num" w:pos="792"/>
        </w:tabs>
        <w:ind w:left="0"/>
        <w:jc w:val="both"/>
        <w:rPr>
          <w:color w:val="000000"/>
          <w:sz w:val="20"/>
          <w:szCs w:val="20"/>
          <w:lang w:val="uk-UA"/>
        </w:rPr>
      </w:pPr>
      <w:r w:rsidRPr="008A5F28">
        <w:rPr>
          <w:color w:val="000000"/>
          <w:sz w:val="20"/>
          <w:szCs w:val="20"/>
          <w:lang w:val="uk-UA"/>
        </w:rPr>
        <w:t>Сторони зобов’язуються забезпечити виконання вимог Закону України «Про захист персональних даних» включаючи захист персональних даних від незаконної обробки та незаконного доступу до них.</w:t>
      </w:r>
    </w:p>
    <w:p w14:paraId="7F883F6D" w14:textId="41C91FE9" w:rsidR="00E656D1" w:rsidRPr="008A5F28" w:rsidRDefault="00E656D1" w:rsidP="00E656D1">
      <w:pPr>
        <w:widowControl/>
        <w:autoSpaceDE w:val="0"/>
        <w:ind w:firstLine="709"/>
        <w:jc w:val="both"/>
      </w:pPr>
      <w:r w:rsidRPr="008A5F28">
        <w:rPr>
          <w:rFonts w:eastAsiaTheme="minorEastAsia"/>
          <w:lang w:eastAsia="ru-RU"/>
        </w:rPr>
        <w:t xml:space="preserve">9.3.  Порядок  електронного   обміну  документами та ведення первинних документів в електронному вигляді  визначається додатковою угодою про впровадження та організацію системи електронного обміну документами з використанням Електронного цифрового підпису (ЕЦП/КЕП), підписаною  Виконавцем  та </w:t>
      </w:r>
      <w:r w:rsidR="00A10344" w:rsidRPr="008A5F28">
        <w:rPr>
          <w:rFonts w:eastAsiaTheme="minorEastAsia"/>
          <w:lang w:eastAsia="ru-RU"/>
        </w:rPr>
        <w:t>Замовником</w:t>
      </w:r>
      <w:r w:rsidRPr="008A5F28">
        <w:rPr>
          <w:rFonts w:eastAsiaTheme="minorEastAsia"/>
          <w:lang w:eastAsia="ru-RU"/>
        </w:rPr>
        <w:t>, одночасно з цим Договором</w:t>
      </w:r>
    </w:p>
    <w:p w14:paraId="741DB74A" w14:textId="77777777" w:rsidR="00811F06" w:rsidRPr="008A5F28" w:rsidRDefault="00811F06" w:rsidP="00666C01">
      <w:pPr>
        <w:jc w:val="center"/>
        <w:rPr>
          <w:b/>
        </w:rPr>
      </w:pPr>
    </w:p>
    <w:p w14:paraId="330D8C64" w14:textId="77777777" w:rsidR="00666C01" w:rsidRPr="008A5F28" w:rsidRDefault="00666C01" w:rsidP="00666C01">
      <w:pPr>
        <w:jc w:val="center"/>
        <w:rPr>
          <w:b/>
        </w:rPr>
      </w:pPr>
      <w:r w:rsidRPr="008A5F28">
        <w:rPr>
          <w:b/>
        </w:rPr>
        <w:t>10. Строк Договору, продовження дії та умови розірвання Договору</w:t>
      </w:r>
    </w:p>
    <w:p w14:paraId="29CFB192" w14:textId="77777777" w:rsidR="00666C01" w:rsidRPr="008A5F28" w:rsidRDefault="00666C01" w:rsidP="00666C01">
      <w:pPr>
        <w:pStyle w:val="31"/>
        <w:tabs>
          <w:tab w:val="left" w:pos="90"/>
        </w:tabs>
        <w:jc w:val="both"/>
        <w:rPr>
          <w:sz w:val="20"/>
          <w:lang w:val="uk-UA"/>
        </w:rPr>
      </w:pPr>
      <w:r w:rsidRPr="008A5F28">
        <w:rPr>
          <w:sz w:val="20"/>
          <w:lang w:val="uk-UA"/>
        </w:rPr>
        <w:tab/>
      </w:r>
      <w:r w:rsidRPr="008A5F28">
        <w:rPr>
          <w:sz w:val="20"/>
          <w:lang w:val="uk-UA"/>
        </w:rPr>
        <w:tab/>
        <w:t xml:space="preserve">10.1. Даний Договір вступає в силу з моменту його підписання Сторонами та діє  протягом  одного року . </w:t>
      </w:r>
    </w:p>
    <w:p w14:paraId="1FDBEE54" w14:textId="77777777" w:rsidR="00666C01" w:rsidRPr="008A5F28" w:rsidRDefault="00666C01" w:rsidP="00666C01">
      <w:pPr>
        <w:ind w:right="-5"/>
        <w:jc w:val="both"/>
      </w:pPr>
      <w:r w:rsidRPr="008A5F28">
        <w:tab/>
        <w:t>10.2. Дострокове розірвання або зміна   договору   можливе  лише  у випадках, передбачених чинним законодавством України.</w:t>
      </w:r>
      <w:r w:rsidRPr="008A5F28">
        <w:tab/>
      </w:r>
    </w:p>
    <w:p w14:paraId="5352E082" w14:textId="77777777" w:rsidR="00666C01" w:rsidRPr="008A5F28" w:rsidRDefault="00666C01" w:rsidP="00666C01">
      <w:pPr>
        <w:jc w:val="center"/>
        <w:rPr>
          <w:b/>
        </w:rPr>
      </w:pPr>
      <w:r w:rsidRPr="008A5F28">
        <w:rPr>
          <w:b/>
        </w:rPr>
        <w:t>11. Заключні положення</w:t>
      </w:r>
    </w:p>
    <w:p w14:paraId="2D7BCCD2" w14:textId="77777777" w:rsidR="00666C01" w:rsidRPr="008A5F28" w:rsidRDefault="00666C01" w:rsidP="00666C01">
      <w:pPr>
        <w:ind w:firstLine="720"/>
        <w:jc w:val="both"/>
      </w:pPr>
      <w:r w:rsidRPr="008A5F28">
        <w:t>11.1. Всі зміни та доповнення до даного Договору повинні бути виконані в письмовій формі, підписані уповноваженими представниками Сторін і є невід’ємною частиною даного Договору.</w:t>
      </w:r>
    </w:p>
    <w:p w14:paraId="016D55DB" w14:textId="77777777" w:rsidR="00666C01" w:rsidRPr="008A5F28" w:rsidRDefault="00666C01" w:rsidP="00666C01">
      <w:pPr>
        <w:ind w:firstLine="720"/>
        <w:jc w:val="both"/>
      </w:pPr>
      <w:r w:rsidRPr="008A5F28">
        <w:t>11.2. Жодна із Сторін не має права передавати свої права та обов’язки за даним Договором третім особам без письмової згоди другої Сторони.</w:t>
      </w:r>
    </w:p>
    <w:p w14:paraId="5A83638F" w14:textId="77777777" w:rsidR="00666C01" w:rsidRPr="008A5F28" w:rsidRDefault="00666C01" w:rsidP="00666C01">
      <w:pPr>
        <w:ind w:firstLine="720"/>
        <w:jc w:val="both"/>
      </w:pPr>
      <w:r w:rsidRPr="008A5F28">
        <w:t>11.3. Даний Договір складений українською мовою, в двох примірниках, що мають однакову юридичну силу, по одному для кожної із Сторін.</w:t>
      </w:r>
    </w:p>
    <w:p w14:paraId="7D8F5D35" w14:textId="77777777" w:rsidR="00811F06" w:rsidRPr="008A5F28" w:rsidRDefault="00811F06" w:rsidP="00666C01">
      <w:pPr>
        <w:ind w:firstLine="720"/>
        <w:jc w:val="both"/>
      </w:pPr>
    </w:p>
    <w:p w14:paraId="7FF7B402" w14:textId="77777777" w:rsidR="00666C01" w:rsidRPr="008A5F28" w:rsidRDefault="00666C01" w:rsidP="00666C01">
      <w:pPr>
        <w:pStyle w:val="a4"/>
        <w:ind w:firstLine="567"/>
        <w:jc w:val="center"/>
        <w:rPr>
          <w:b/>
          <w:bCs/>
          <w:sz w:val="20"/>
        </w:rPr>
      </w:pPr>
      <w:r w:rsidRPr="008A5F28">
        <w:rPr>
          <w:b/>
          <w:sz w:val="20"/>
        </w:rPr>
        <w:t>10. Місцезнаходження та реквізити Сторін</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516"/>
      </w:tblGrid>
      <w:tr w:rsidR="00666C01" w:rsidRPr="008A5F28" w14:paraId="5CC4A035" w14:textId="77777777" w:rsidTr="00666C01">
        <w:tc>
          <w:tcPr>
            <w:tcW w:w="4710" w:type="dxa"/>
            <w:tcBorders>
              <w:top w:val="single" w:sz="4" w:space="0" w:color="auto"/>
              <w:left w:val="single" w:sz="4" w:space="0" w:color="auto"/>
              <w:bottom w:val="single" w:sz="4" w:space="0" w:color="auto"/>
              <w:right w:val="single" w:sz="4" w:space="0" w:color="auto"/>
            </w:tcBorders>
            <w:hideMark/>
          </w:tcPr>
          <w:p w14:paraId="5CC1B75F" w14:textId="77777777" w:rsidR="00666C01" w:rsidRPr="008A5F28" w:rsidRDefault="00666C01">
            <w:pPr>
              <w:pStyle w:val="1"/>
              <w:rPr>
                <w:b/>
                <w:sz w:val="20"/>
              </w:rPr>
            </w:pPr>
            <w:r w:rsidRPr="008A5F28">
              <w:rPr>
                <w:b/>
                <w:sz w:val="20"/>
              </w:rPr>
              <w:t>ВИКОНАВЕЦЬ</w:t>
            </w:r>
          </w:p>
        </w:tc>
        <w:tc>
          <w:tcPr>
            <w:tcW w:w="4784" w:type="dxa"/>
            <w:tcBorders>
              <w:top w:val="single" w:sz="4" w:space="0" w:color="auto"/>
              <w:left w:val="single" w:sz="4" w:space="0" w:color="auto"/>
              <w:bottom w:val="single" w:sz="4" w:space="0" w:color="auto"/>
              <w:right w:val="single" w:sz="4" w:space="0" w:color="auto"/>
            </w:tcBorders>
            <w:hideMark/>
          </w:tcPr>
          <w:p w14:paraId="0EA4A117" w14:textId="77777777" w:rsidR="00666C01" w:rsidRPr="008A5F28" w:rsidRDefault="00666C01">
            <w:pPr>
              <w:pStyle w:val="1"/>
              <w:rPr>
                <w:b/>
                <w:sz w:val="20"/>
              </w:rPr>
            </w:pPr>
            <w:r w:rsidRPr="008A5F28">
              <w:rPr>
                <w:b/>
                <w:sz w:val="20"/>
              </w:rPr>
              <w:t>ЗАМОВНИК</w:t>
            </w:r>
          </w:p>
        </w:tc>
      </w:tr>
      <w:tr w:rsidR="00666C01" w:rsidRPr="008A5F28" w14:paraId="36E6DCCE" w14:textId="77777777" w:rsidTr="00666C01">
        <w:tc>
          <w:tcPr>
            <w:tcW w:w="4710" w:type="dxa"/>
            <w:tcBorders>
              <w:top w:val="single" w:sz="4" w:space="0" w:color="auto"/>
              <w:left w:val="single" w:sz="4" w:space="0" w:color="auto"/>
              <w:bottom w:val="single" w:sz="4" w:space="0" w:color="auto"/>
              <w:right w:val="single" w:sz="4" w:space="0" w:color="auto"/>
            </w:tcBorders>
            <w:hideMark/>
          </w:tcPr>
          <w:p w14:paraId="55D3DA80" w14:textId="77777777" w:rsidR="00666C01" w:rsidRPr="008A5F28" w:rsidRDefault="00666C01" w:rsidP="00D13CC2">
            <w:pPr>
              <w:shd w:val="clear" w:color="auto" w:fill="FFFFFF"/>
              <w:tabs>
                <w:tab w:val="left" w:pos="2820"/>
              </w:tabs>
            </w:pPr>
          </w:p>
        </w:tc>
        <w:tc>
          <w:tcPr>
            <w:tcW w:w="4784" w:type="dxa"/>
            <w:tcBorders>
              <w:top w:val="single" w:sz="4" w:space="0" w:color="auto"/>
              <w:left w:val="single" w:sz="4" w:space="0" w:color="auto"/>
              <w:bottom w:val="single" w:sz="4" w:space="0" w:color="auto"/>
              <w:right w:val="single" w:sz="4" w:space="0" w:color="auto"/>
            </w:tcBorders>
          </w:tcPr>
          <w:p w14:paraId="160E1FCE" w14:textId="77777777" w:rsidR="00666C01" w:rsidRPr="008A5F28" w:rsidRDefault="00666C01" w:rsidP="00D13CC2">
            <w:pPr>
              <w:autoSpaceDE w:val="0"/>
              <w:jc w:val="both"/>
            </w:pPr>
          </w:p>
        </w:tc>
      </w:tr>
    </w:tbl>
    <w:p w14:paraId="51B1A2CD" w14:textId="460C5699" w:rsidR="00E87182" w:rsidRPr="008A5F28" w:rsidRDefault="00E87182" w:rsidP="00666C01">
      <w:pPr>
        <w:pStyle w:val="3"/>
        <w:jc w:val="right"/>
        <w:rPr>
          <w:rFonts w:ascii="Times New Roman" w:hAnsi="Times New Roman"/>
          <w:b w:val="0"/>
          <w:sz w:val="20"/>
          <w:szCs w:val="20"/>
        </w:rPr>
      </w:pPr>
    </w:p>
    <w:p w14:paraId="626306B1" w14:textId="0C04AFB6" w:rsidR="00D13CC2" w:rsidRPr="008A5F28" w:rsidRDefault="00D13CC2" w:rsidP="00D13CC2"/>
    <w:p w14:paraId="2AD592D0" w14:textId="7E3460BA" w:rsidR="00D13CC2" w:rsidRPr="008A5F28" w:rsidRDefault="00D13CC2" w:rsidP="00D13CC2"/>
    <w:p w14:paraId="3A6FCB03" w14:textId="6DCC0D46" w:rsidR="00721219" w:rsidRPr="008A5F28" w:rsidRDefault="00721219" w:rsidP="00D13CC2"/>
    <w:p w14:paraId="482638CE" w14:textId="7D5E12C5" w:rsidR="00721219" w:rsidRPr="008A5F28" w:rsidRDefault="00721219" w:rsidP="00D13CC2"/>
    <w:p w14:paraId="1D030AE7" w14:textId="77777777" w:rsidR="00721219" w:rsidRPr="008A5F28" w:rsidRDefault="00721219" w:rsidP="00D13CC2"/>
    <w:p w14:paraId="26BF75C1" w14:textId="77777777" w:rsidR="00666C01" w:rsidRPr="008A5F28" w:rsidRDefault="00666C01" w:rsidP="00666C01">
      <w:pPr>
        <w:pStyle w:val="3"/>
        <w:jc w:val="right"/>
        <w:rPr>
          <w:rFonts w:ascii="Times New Roman" w:hAnsi="Times New Roman"/>
          <w:b w:val="0"/>
          <w:sz w:val="20"/>
          <w:szCs w:val="20"/>
        </w:rPr>
      </w:pPr>
      <w:r w:rsidRPr="008A5F28">
        <w:rPr>
          <w:rFonts w:ascii="Times New Roman" w:hAnsi="Times New Roman"/>
          <w:b w:val="0"/>
          <w:sz w:val="20"/>
          <w:szCs w:val="20"/>
        </w:rPr>
        <w:lastRenderedPageBreak/>
        <w:t>Додаток № 1</w:t>
      </w:r>
    </w:p>
    <w:p w14:paraId="1A153A71" w14:textId="06EEA1F7" w:rsidR="00666C01" w:rsidRPr="008A5F28" w:rsidRDefault="00666C01" w:rsidP="00666C01">
      <w:pPr>
        <w:pStyle w:val="a3"/>
        <w:jc w:val="right"/>
        <w:rPr>
          <w:iCs/>
          <w:sz w:val="20"/>
          <w:szCs w:val="20"/>
          <w:lang w:val="uk-UA"/>
        </w:rPr>
      </w:pPr>
      <w:r w:rsidRPr="008A5F28">
        <w:rPr>
          <w:iCs/>
          <w:sz w:val="20"/>
          <w:szCs w:val="20"/>
          <w:lang w:val="uk-UA"/>
        </w:rPr>
        <w:t xml:space="preserve">До Договору </w:t>
      </w:r>
      <w:r w:rsidR="003F48FA" w:rsidRPr="008A5F28">
        <w:rPr>
          <w:iCs/>
          <w:sz w:val="20"/>
          <w:szCs w:val="20"/>
          <w:lang w:val="uk-UA"/>
        </w:rPr>
        <w:t xml:space="preserve">про виконання пусконалагоджувальних  робіт  </w:t>
      </w:r>
      <w:r w:rsidR="005E6CBB" w:rsidRPr="008A5F28">
        <w:rPr>
          <w:iCs/>
          <w:sz w:val="20"/>
          <w:szCs w:val="20"/>
          <w:lang w:val="uk-UA"/>
        </w:rPr>
        <w:t xml:space="preserve">№ </w:t>
      </w:r>
      <w:r w:rsidR="00AF4503" w:rsidRPr="008A5F28">
        <w:rPr>
          <w:iCs/>
          <w:sz w:val="20"/>
          <w:szCs w:val="20"/>
          <w:lang w:val="uk-UA"/>
        </w:rPr>
        <w:t xml:space="preserve">____ </w:t>
      </w:r>
      <w:r w:rsidRPr="008A5F28">
        <w:rPr>
          <w:iCs/>
          <w:sz w:val="20"/>
          <w:szCs w:val="20"/>
          <w:lang w:val="uk-UA"/>
        </w:rPr>
        <w:t xml:space="preserve"> від</w:t>
      </w:r>
      <w:r w:rsidR="005E6CBB" w:rsidRPr="008A5F28">
        <w:rPr>
          <w:iCs/>
          <w:sz w:val="20"/>
          <w:szCs w:val="20"/>
          <w:lang w:val="uk-UA"/>
        </w:rPr>
        <w:t xml:space="preserve"> «</w:t>
      </w:r>
      <w:r w:rsidR="00AF4503" w:rsidRPr="008A5F28">
        <w:rPr>
          <w:iCs/>
          <w:sz w:val="20"/>
          <w:szCs w:val="20"/>
          <w:lang w:val="uk-UA"/>
        </w:rPr>
        <w:t>01</w:t>
      </w:r>
      <w:r w:rsidRPr="008A5F28">
        <w:rPr>
          <w:iCs/>
          <w:sz w:val="20"/>
          <w:szCs w:val="20"/>
          <w:lang w:val="uk-UA"/>
        </w:rPr>
        <w:t xml:space="preserve">» </w:t>
      </w:r>
      <w:r w:rsidR="00AF4503" w:rsidRPr="008A5F28">
        <w:rPr>
          <w:iCs/>
          <w:sz w:val="20"/>
          <w:szCs w:val="20"/>
          <w:lang w:val="uk-UA"/>
        </w:rPr>
        <w:t xml:space="preserve">вересня 2016 </w:t>
      </w:r>
      <w:r w:rsidRPr="008A5F28">
        <w:rPr>
          <w:iCs/>
          <w:sz w:val="20"/>
          <w:szCs w:val="20"/>
          <w:lang w:val="uk-UA"/>
        </w:rPr>
        <w:t>р.</w:t>
      </w:r>
    </w:p>
    <w:p w14:paraId="3B6FC5E9" w14:textId="661CF546" w:rsidR="00E87182" w:rsidRPr="008A5F28" w:rsidRDefault="00E87182" w:rsidP="002F6058">
      <w:pPr>
        <w:ind w:right="488"/>
        <w:jc w:val="both"/>
      </w:pPr>
      <w:r w:rsidRPr="008A5F28">
        <w:rPr>
          <w:b/>
          <w:bCs/>
        </w:rPr>
        <w:t xml:space="preserve"> </w:t>
      </w:r>
      <w:r w:rsidR="00D13CC2" w:rsidRPr="008A5F28">
        <w:rPr>
          <w:b/>
          <w:bCs/>
          <w:color w:val="000000"/>
        </w:rPr>
        <w:t>«</w:t>
      </w:r>
      <w:r w:rsidRPr="008A5F28">
        <w:rPr>
          <w:b/>
          <w:bCs/>
          <w:color w:val="000000"/>
        </w:rPr>
        <w:t xml:space="preserve">» </w:t>
      </w:r>
      <w:r w:rsidRPr="008A5F28">
        <w:rPr>
          <w:color w:val="000000"/>
        </w:rPr>
        <w:t xml:space="preserve">, платник податку на  прибуток на загальних умовах, в особі директора </w:t>
      </w:r>
      <w:r w:rsidR="003F48FA" w:rsidRPr="008A5F28">
        <w:rPr>
          <w:color w:val="000000"/>
        </w:rPr>
        <w:t>_______________</w:t>
      </w:r>
      <w:r w:rsidRPr="008A5F28">
        <w:rPr>
          <w:color w:val="000000"/>
        </w:rPr>
        <w:t>, який  діє на підставі Статуту</w:t>
      </w:r>
      <w:r w:rsidRPr="008A5F28">
        <w:t xml:space="preserve">, надалі "ЗАМОВНИК", і </w:t>
      </w:r>
      <w:r w:rsidRPr="008A5F28">
        <w:rPr>
          <w:b/>
        </w:rPr>
        <w:t>«</w:t>
      </w:r>
      <w:r w:rsidR="003F48FA" w:rsidRPr="008A5F28">
        <w:rPr>
          <w:b/>
          <w:bCs/>
        </w:rPr>
        <w:t>__________________</w:t>
      </w:r>
      <w:r w:rsidRPr="008A5F28">
        <w:rPr>
          <w:b/>
        </w:rPr>
        <w:t>»</w:t>
      </w:r>
      <w:r w:rsidRPr="008A5F28">
        <w:t xml:space="preserve">, платник податку на  прибуток на загальних умовах , в особі директора  </w:t>
      </w:r>
      <w:r w:rsidR="003F48FA" w:rsidRPr="008A5F28">
        <w:t>________________</w:t>
      </w:r>
      <w:r w:rsidRPr="008A5F28">
        <w:t>, що діє на підставі Статуту, надалі – “ВИКОНАВЕЦЬ” з іншої сторони, разом далі іменуються – «</w:t>
      </w:r>
      <w:r w:rsidRPr="008A5F28">
        <w:rPr>
          <w:b/>
        </w:rPr>
        <w:t>Сторони»</w:t>
      </w:r>
      <w:r w:rsidRPr="008A5F28">
        <w:t>, а кожна окремо – «</w:t>
      </w:r>
      <w:r w:rsidRPr="008A5F28">
        <w:rPr>
          <w:b/>
        </w:rPr>
        <w:t>Сторона»</w:t>
      </w:r>
      <w:r w:rsidRPr="008A5F28">
        <w:t>, уклали цей додаток про наступне:</w:t>
      </w:r>
    </w:p>
    <w:p w14:paraId="4A0852B6" w14:textId="77777777" w:rsidR="00E87182" w:rsidRPr="008A5F28" w:rsidRDefault="00E87182" w:rsidP="002F6058">
      <w:pPr>
        <w:ind w:right="488"/>
        <w:jc w:val="both"/>
        <w:rPr>
          <w:b/>
          <w:bCs/>
        </w:rPr>
      </w:pPr>
    </w:p>
    <w:p w14:paraId="3C59EC81" w14:textId="631A7403" w:rsidR="00666C01" w:rsidRPr="008A5F28" w:rsidRDefault="00666C01" w:rsidP="00666C01">
      <w:pPr>
        <w:ind w:right="488"/>
        <w:jc w:val="center"/>
        <w:rPr>
          <w:b/>
          <w:bCs/>
        </w:rPr>
      </w:pPr>
      <w:r w:rsidRPr="008A5F28">
        <w:rPr>
          <w:b/>
          <w:bCs/>
        </w:rPr>
        <w:t>Рек</w:t>
      </w:r>
      <w:r w:rsidR="002137EF" w:rsidRPr="008A5F28">
        <w:rPr>
          <w:b/>
          <w:bCs/>
        </w:rPr>
        <w:t>о</w:t>
      </w:r>
      <w:r w:rsidRPr="008A5F28">
        <w:rPr>
          <w:b/>
          <w:bCs/>
        </w:rPr>
        <w:t xml:space="preserve">мендації для проведення робіт та експлуатації  </w:t>
      </w:r>
      <w:proofErr w:type="spellStart"/>
      <w:r w:rsidRPr="008A5F28">
        <w:rPr>
          <w:b/>
          <w:bCs/>
        </w:rPr>
        <w:t>протикрадіжної</w:t>
      </w:r>
      <w:proofErr w:type="spellEnd"/>
      <w:r w:rsidRPr="008A5F28">
        <w:rPr>
          <w:b/>
          <w:bCs/>
        </w:rPr>
        <w:t xml:space="preserve"> системи.</w:t>
      </w:r>
    </w:p>
    <w:p w14:paraId="08E18FA7" w14:textId="5050B71C" w:rsidR="00D13CC2" w:rsidRPr="008A5F28" w:rsidRDefault="00D13CC2" w:rsidP="00666C01">
      <w:pPr>
        <w:ind w:right="488"/>
        <w:jc w:val="center"/>
        <w:rPr>
          <w:b/>
          <w:bCs/>
        </w:rPr>
      </w:pPr>
    </w:p>
    <w:p w14:paraId="438D84EA" w14:textId="2730D362" w:rsidR="00D13CC2" w:rsidRPr="008A5F28" w:rsidRDefault="00D13CC2" w:rsidP="00666C01">
      <w:pPr>
        <w:ind w:right="488"/>
        <w:jc w:val="center"/>
        <w:rPr>
          <w:b/>
          <w:bCs/>
        </w:rPr>
      </w:pPr>
    </w:p>
    <w:p w14:paraId="172A304B" w14:textId="488B70FB" w:rsidR="00D13CC2" w:rsidRPr="008A5F28" w:rsidRDefault="00D13CC2" w:rsidP="00666C01">
      <w:pPr>
        <w:ind w:right="488"/>
        <w:jc w:val="center"/>
        <w:rPr>
          <w:b/>
          <w:bCs/>
        </w:rPr>
      </w:pPr>
    </w:p>
    <w:p w14:paraId="287A2ED1" w14:textId="7262D566" w:rsidR="00D13CC2" w:rsidRPr="008A5F28" w:rsidRDefault="00D13CC2" w:rsidP="00666C01">
      <w:pPr>
        <w:ind w:right="488"/>
        <w:jc w:val="center"/>
        <w:rPr>
          <w:b/>
          <w:bCs/>
        </w:rPr>
      </w:pPr>
    </w:p>
    <w:p w14:paraId="54A1A336" w14:textId="57FF43E1" w:rsidR="00D13CC2" w:rsidRPr="008A5F28" w:rsidRDefault="00D13CC2" w:rsidP="00666C01">
      <w:pPr>
        <w:ind w:right="488"/>
        <w:jc w:val="center"/>
        <w:rPr>
          <w:b/>
          <w:bCs/>
        </w:rPr>
      </w:pPr>
    </w:p>
    <w:p w14:paraId="76DBF2D7" w14:textId="6F0015B8" w:rsidR="00D13CC2" w:rsidRPr="008A5F28" w:rsidRDefault="00D13CC2" w:rsidP="00666C01">
      <w:pPr>
        <w:ind w:right="488"/>
        <w:jc w:val="center"/>
        <w:rPr>
          <w:b/>
          <w:bCs/>
        </w:rPr>
      </w:pPr>
    </w:p>
    <w:p w14:paraId="714E182C" w14:textId="5C023237" w:rsidR="00D13CC2" w:rsidRPr="008A5F28" w:rsidRDefault="00D13CC2" w:rsidP="00666C01">
      <w:pPr>
        <w:ind w:right="488"/>
        <w:jc w:val="center"/>
        <w:rPr>
          <w:b/>
          <w:bCs/>
        </w:rPr>
      </w:pPr>
    </w:p>
    <w:p w14:paraId="5B4D46EA" w14:textId="3EA65E2B" w:rsidR="00D13CC2" w:rsidRPr="008A5F28" w:rsidRDefault="00D13CC2" w:rsidP="00666C01">
      <w:pPr>
        <w:ind w:right="488"/>
        <w:jc w:val="center"/>
        <w:rPr>
          <w:b/>
          <w:bCs/>
        </w:rPr>
      </w:pPr>
    </w:p>
    <w:p w14:paraId="0F776553" w14:textId="7276E27D" w:rsidR="00D13CC2" w:rsidRPr="008A5F28" w:rsidRDefault="00D13CC2" w:rsidP="00666C01">
      <w:pPr>
        <w:ind w:right="488"/>
        <w:jc w:val="center"/>
        <w:rPr>
          <w:b/>
          <w:bCs/>
        </w:rPr>
      </w:pPr>
    </w:p>
    <w:p w14:paraId="55DBBE3C" w14:textId="6A1DE221" w:rsidR="00D13CC2" w:rsidRPr="008A5F28" w:rsidRDefault="00D13CC2" w:rsidP="00666C01">
      <w:pPr>
        <w:ind w:right="488"/>
        <w:jc w:val="center"/>
        <w:rPr>
          <w:b/>
          <w:bCs/>
        </w:rPr>
      </w:pPr>
    </w:p>
    <w:p w14:paraId="17790021" w14:textId="1806BA4C" w:rsidR="00D13CC2" w:rsidRPr="008A5F28" w:rsidRDefault="00D13CC2" w:rsidP="00666C01">
      <w:pPr>
        <w:ind w:right="488"/>
        <w:jc w:val="center"/>
        <w:rPr>
          <w:b/>
          <w:bCs/>
        </w:rPr>
      </w:pPr>
    </w:p>
    <w:p w14:paraId="5525B3F3" w14:textId="22754FEA" w:rsidR="00D13CC2" w:rsidRPr="008A5F28" w:rsidRDefault="00D13CC2" w:rsidP="00666C01">
      <w:pPr>
        <w:ind w:right="488"/>
        <w:jc w:val="center"/>
        <w:rPr>
          <w:b/>
          <w:bCs/>
        </w:rPr>
      </w:pPr>
    </w:p>
    <w:p w14:paraId="0987874C" w14:textId="2F5E266F" w:rsidR="00D13CC2" w:rsidRPr="008A5F28" w:rsidRDefault="00D13CC2" w:rsidP="00666C01">
      <w:pPr>
        <w:ind w:right="488"/>
        <w:jc w:val="center"/>
        <w:rPr>
          <w:b/>
          <w:bCs/>
        </w:rPr>
      </w:pPr>
    </w:p>
    <w:p w14:paraId="49F5302A" w14:textId="5E458BCE" w:rsidR="00D13CC2" w:rsidRPr="008A5F28" w:rsidRDefault="00D13CC2" w:rsidP="00666C01">
      <w:pPr>
        <w:ind w:right="488"/>
        <w:jc w:val="center"/>
        <w:rPr>
          <w:b/>
          <w:bCs/>
        </w:rPr>
      </w:pPr>
    </w:p>
    <w:p w14:paraId="2D1141CB" w14:textId="0A15C810" w:rsidR="00D13CC2" w:rsidRPr="008A5F28" w:rsidRDefault="00D13CC2" w:rsidP="00666C01">
      <w:pPr>
        <w:ind w:right="488"/>
        <w:jc w:val="center"/>
        <w:rPr>
          <w:b/>
          <w:bCs/>
        </w:rPr>
      </w:pPr>
    </w:p>
    <w:p w14:paraId="00A8D3F3" w14:textId="67D7C55A" w:rsidR="00D13CC2" w:rsidRPr="008A5F28" w:rsidRDefault="00D13CC2" w:rsidP="00666C01">
      <w:pPr>
        <w:ind w:right="488"/>
        <w:jc w:val="center"/>
        <w:rPr>
          <w:b/>
          <w:bCs/>
        </w:rPr>
      </w:pPr>
    </w:p>
    <w:p w14:paraId="5BBAF0C0" w14:textId="2DB2E000" w:rsidR="00D13CC2" w:rsidRPr="008A5F28" w:rsidRDefault="00D13CC2" w:rsidP="00666C01">
      <w:pPr>
        <w:ind w:right="488"/>
        <w:jc w:val="center"/>
        <w:rPr>
          <w:b/>
          <w:bCs/>
        </w:rPr>
      </w:pPr>
    </w:p>
    <w:p w14:paraId="42482935" w14:textId="65619B7C" w:rsidR="00D13CC2" w:rsidRPr="008A5F28" w:rsidRDefault="00D13CC2" w:rsidP="00666C01">
      <w:pPr>
        <w:ind w:right="488"/>
        <w:jc w:val="center"/>
        <w:rPr>
          <w:b/>
          <w:bCs/>
        </w:rPr>
      </w:pPr>
    </w:p>
    <w:p w14:paraId="6C96DDF4" w14:textId="72CDC7C8" w:rsidR="00D13CC2" w:rsidRPr="008A5F28" w:rsidRDefault="00D13CC2" w:rsidP="00666C01">
      <w:pPr>
        <w:ind w:right="488"/>
        <w:jc w:val="center"/>
        <w:rPr>
          <w:b/>
          <w:bCs/>
        </w:rPr>
      </w:pPr>
    </w:p>
    <w:p w14:paraId="5B764475" w14:textId="632D1FA2" w:rsidR="00D13CC2" w:rsidRPr="008A5F28" w:rsidRDefault="00D13CC2" w:rsidP="00666C01">
      <w:pPr>
        <w:ind w:right="488"/>
        <w:jc w:val="center"/>
        <w:rPr>
          <w:b/>
          <w:bCs/>
        </w:rPr>
      </w:pPr>
    </w:p>
    <w:p w14:paraId="55236F9A" w14:textId="4B7D5A69" w:rsidR="00D13CC2" w:rsidRPr="008A5F28" w:rsidRDefault="00D13CC2" w:rsidP="00666C01">
      <w:pPr>
        <w:ind w:right="488"/>
        <w:jc w:val="center"/>
        <w:rPr>
          <w:b/>
          <w:bCs/>
        </w:rPr>
      </w:pPr>
    </w:p>
    <w:p w14:paraId="23024477" w14:textId="2909464C" w:rsidR="00D13CC2" w:rsidRPr="008A5F28" w:rsidRDefault="00D13CC2" w:rsidP="00666C01">
      <w:pPr>
        <w:ind w:right="488"/>
        <w:jc w:val="center"/>
        <w:rPr>
          <w:b/>
          <w:bCs/>
        </w:rPr>
      </w:pPr>
    </w:p>
    <w:p w14:paraId="63DAACDF" w14:textId="5726C9FE" w:rsidR="00D13CC2" w:rsidRPr="008A5F28" w:rsidRDefault="00D13CC2" w:rsidP="00666C01">
      <w:pPr>
        <w:ind w:right="488"/>
        <w:jc w:val="center"/>
        <w:rPr>
          <w:b/>
          <w:bCs/>
        </w:rPr>
      </w:pPr>
    </w:p>
    <w:p w14:paraId="061FED18" w14:textId="77777777" w:rsidR="00D13CC2" w:rsidRPr="008A5F28" w:rsidRDefault="00D13CC2" w:rsidP="00666C01">
      <w:pPr>
        <w:ind w:right="488"/>
        <w:jc w:val="center"/>
      </w:pPr>
    </w:p>
    <w:p w14:paraId="60D2E947" w14:textId="77777777" w:rsidR="00666C01" w:rsidRPr="008A5F28" w:rsidRDefault="00666C01" w:rsidP="00666C01">
      <w:pPr>
        <w:rPr>
          <w:sz w:val="24"/>
          <w:szCs w:val="24"/>
        </w:rPr>
      </w:pPr>
    </w:p>
    <w:p w14:paraId="15D7C954" w14:textId="77777777" w:rsidR="00666C01" w:rsidRPr="008A5F28" w:rsidRDefault="00666C01" w:rsidP="00666C01">
      <w:pPr>
        <w:pStyle w:val="a4"/>
        <w:ind w:firstLine="567"/>
        <w:jc w:val="center"/>
        <w:rPr>
          <w:b/>
          <w:sz w:val="20"/>
        </w:rPr>
      </w:pPr>
      <w:r w:rsidRPr="008A5F28">
        <w:rPr>
          <w:b/>
          <w:sz w:val="20"/>
        </w:rPr>
        <w:t>10. Місцезнаходження та реквізити Сторін</w:t>
      </w:r>
    </w:p>
    <w:p w14:paraId="125359A2" w14:textId="77777777" w:rsidR="005E6CBB" w:rsidRPr="008A5F28" w:rsidRDefault="005E6CBB" w:rsidP="00666C01">
      <w:pPr>
        <w:pStyle w:val="a4"/>
        <w:ind w:firstLine="567"/>
        <w:jc w:val="center"/>
        <w:rPr>
          <w:b/>
          <w:bCs/>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516"/>
      </w:tblGrid>
      <w:tr w:rsidR="00666C01" w:rsidRPr="008A5F28" w14:paraId="1F32B35B" w14:textId="77777777" w:rsidTr="00666C01">
        <w:tc>
          <w:tcPr>
            <w:tcW w:w="4710" w:type="dxa"/>
            <w:tcBorders>
              <w:top w:val="single" w:sz="4" w:space="0" w:color="auto"/>
              <w:left w:val="single" w:sz="4" w:space="0" w:color="auto"/>
              <w:bottom w:val="single" w:sz="4" w:space="0" w:color="auto"/>
              <w:right w:val="single" w:sz="4" w:space="0" w:color="auto"/>
            </w:tcBorders>
            <w:hideMark/>
          </w:tcPr>
          <w:p w14:paraId="22A26595" w14:textId="77777777" w:rsidR="00666C01" w:rsidRPr="008A5F28" w:rsidRDefault="00666C01">
            <w:pPr>
              <w:pStyle w:val="1"/>
              <w:rPr>
                <w:b/>
                <w:sz w:val="20"/>
              </w:rPr>
            </w:pPr>
            <w:r w:rsidRPr="008A5F28">
              <w:rPr>
                <w:b/>
                <w:sz w:val="20"/>
              </w:rPr>
              <w:t>ВИКОНАВЕЦЬ</w:t>
            </w:r>
          </w:p>
        </w:tc>
        <w:tc>
          <w:tcPr>
            <w:tcW w:w="4784" w:type="dxa"/>
            <w:tcBorders>
              <w:top w:val="single" w:sz="4" w:space="0" w:color="auto"/>
              <w:left w:val="single" w:sz="4" w:space="0" w:color="auto"/>
              <w:bottom w:val="single" w:sz="4" w:space="0" w:color="auto"/>
              <w:right w:val="single" w:sz="4" w:space="0" w:color="auto"/>
            </w:tcBorders>
            <w:hideMark/>
          </w:tcPr>
          <w:p w14:paraId="4B1FD4C7" w14:textId="77777777" w:rsidR="00666C01" w:rsidRPr="008A5F28" w:rsidRDefault="00666C01">
            <w:pPr>
              <w:pStyle w:val="1"/>
              <w:rPr>
                <w:b/>
                <w:sz w:val="20"/>
              </w:rPr>
            </w:pPr>
            <w:r w:rsidRPr="008A5F28">
              <w:rPr>
                <w:b/>
                <w:sz w:val="20"/>
              </w:rPr>
              <w:t>ЗАМОВНИК</w:t>
            </w:r>
          </w:p>
        </w:tc>
      </w:tr>
      <w:tr w:rsidR="00666C01" w:rsidRPr="008A5F28" w14:paraId="03868617" w14:textId="77777777" w:rsidTr="00666C01">
        <w:tc>
          <w:tcPr>
            <w:tcW w:w="4710" w:type="dxa"/>
            <w:tcBorders>
              <w:top w:val="single" w:sz="4" w:space="0" w:color="auto"/>
              <w:left w:val="single" w:sz="4" w:space="0" w:color="auto"/>
              <w:bottom w:val="single" w:sz="4" w:space="0" w:color="auto"/>
              <w:right w:val="single" w:sz="4" w:space="0" w:color="auto"/>
            </w:tcBorders>
            <w:hideMark/>
          </w:tcPr>
          <w:p w14:paraId="4553DDB8" w14:textId="472C6648" w:rsidR="00666C01" w:rsidRPr="008A5F28" w:rsidRDefault="00666C01" w:rsidP="00713ED6">
            <w:pPr>
              <w:autoSpaceDE w:val="0"/>
              <w:jc w:val="both"/>
            </w:pPr>
          </w:p>
        </w:tc>
        <w:tc>
          <w:tcPr>
            <w:tcW w:w="4784" w:type="dxa"/>
            <w:tcBorders>
              <w:top w:val="single" w:sz="4" w:space="0" w:color="auto"/>
              <w:left w:val="single" w:sz="4" w:space="0" w:color="auto"/>
              <w:bottom w:val="single" w:sz="4" w:space="0" w:color="auto"/>
              <w:right w:val="single" w:sz="4" w:space="0" w:color="auto"/>
            </w:tcBorders>
          </w:tcPr>
          <w:p w14:paraId="5D619463" w14:textId="7FFA7A22" w:rsidR="00666C01" w:rsidRPr="008A5F28" w:rsidRDefault="00666C01" w:rsidP="00C129F8">
            <w:pPr>
              <w:autoSpaceDE w:val="0"/>
              <w:jc w:val="both"/>
            </w:pPr>
          </w:p>
        </w:tc>
      </w:tr>
    </w:tbl>
    <w:p w14:paraId="5AD2D7F3" w14:textId="77777777" w:rsidR="00666C01" w:rsidRPr="008A5F28" w:rsidRDefault="00666C01" w:rsidP="00666C01">
      <w:pPr>
        <w:pStyle w:val="a3"/>
        <w:rPr>
          <w:lang w:val="uk-UA"/>
        </w:rPr>
      </w:pPr>
    </w:p>
    <w:p w14:paraId="65B37CF0" w14:textId="77777777" w:rsidR="00666C01" w:rsidRPr="008A5F28" w:rsidRDefault="00666C01" w:rsidP="00666C01">
      <w:pPr>
        <w:autoSpaceDE w:val="0"/>
        <w:jc w:val="right"/>
        <w:rPr>
          <w:bCs/>
          <w:sz w:val="18"/>
          <w:szCs w:val="18"/>
        </w:rPr>
      </w:pPr>
    </w:p>
    <w:p w14:paraId="31CCE01A" w14:textId="77777777" w:rsidR="00666C01" w:rsidRPr="008A5F28" w:rsidRDefault="00666C01" w:rsidP="00666C01">
      <w:pPr>
        <w:autoSpaceDE w:val="0"/>
        <w:jc w:val="right"/>
        <w:rPr>
          <w:bCs/>
          <w:sz w:val="18"/>
          <w:szCs w:val="18"/>
        </w:rPr>
      </w:pPr>
    </w:p>
    <w:p w14:paraId="1BBE01EA" w14:textId="77777777" w:rsidR="00666C01" w:rsidRPr="008A5F28" w:rsidRDefault="00666C01" w:rsidP="00666C01">
      <w:pPr>
        <w:autoSpaceDE w:val="0"/>
        <w:jc w:val="right"/>
        <w:rPr>
          <w:bCs/>
          <w:sz w:val="18"/>
          <w:szCs w:val="18"/>
        </w:rPr>
      </w:pPr>
    </w:p>
    <w:p w14:paraId="635C37E3" w14:textId="77777777" w:rsidR="00666C01" w:rsidRPr="008A5F28" w:rsidRDefault="00666C01" w:rsidP="00666C01">
      <w:pPr>
        <w:autoSpaceDE w:val="0"/>
        <w:jc w:val="right"/>
        <w:rPr>
          <w:bCs/>
          <w:sz w:val="18"/>
          <w:szCs w:val="18"/>
        </w:rPr>
      </w:pPr>
    </w:p>
    <w:p w14:paraId="63D8DD0C" w14:textId="0D5CC2C8" w:rsidR="00666C01" w:rsidRPr="008A5F28" w:rsidRDefault="00666C01" w:rsidP="00666C01">
      <w:pPr>
        <w:autoSpaceDE w:val="0"/>
        <w:jc w:val="right"/>
        <w:rPr>
          <w:bCs/>
          <w:sz w:val="18"/>
          <w:szCs w:val="18"/>
        </w:rPr>
      </w:pPr>
    </w:p>
    <w:p w14:paraId="3AA93857" w14:textId="08E3389A" w:rsidR="00D13CC2" w:rsidRPr="008A5F28" w:rsidRDefault="00D13CC2" w:rsidP="00666C01">
      <w:pPr>
        <w:autoSpaceDE w:val="0"/>
        <w:jc w:val="right"/>
        <w:rPr>
          <w:bCs/>
          <w:sz w:val="18"/>
          <w:szCs w:val="18"/>
        </w:rPr>
      </w:pPr>
    </w:p>
    <w:p w14:paraId="0FFF1B01" w14:textId="48BBAB89" w:rsidR="00D13CC2" w:rsidRPr="008A5F28" w:rsidRDefault="00D13CC2" w:rsidP="00666C01">
      <w:pPr>
        <w:autoSpaceDE w:val="0"/>
        <w:jc w:val="right"/>
        <w:rPr>
          <w:bCs/>
          <w:sz w:val="18"/>
          <w:szCs w:val="18"/>
        </w:rPr>
      </w:pPr>
    </w:p>
    <w:p w14:paraId="62B08D1F" w14:textId="2A22BCBF" w:rsidR="00D13CC2" w:rsidRPr="008A5F28" w:rsidRDefault="00D13CC2" w:rsidP="00666C01">
      <w:pPr>
        <w:autoSpaceDE w:val="0"/>
        <w:jc w:val="right"/>
        <w:rPr>
          <w:bCs/>
          <w:sz w:val="18"/>
          <w:szCs w:val="18"/>
        </w:rPr>
      </w:pPr>
    </w:p>
    <w:p w14:paraId="11AFC71A" w14:textId="1F75F083" w:rsidR="00D13CC2" w:rsidRPr="008A5F28" w:rsidRDefault="00D13CC2" w:rsidP="00666C01">
      <w:pPr>
        <w:autoSpaceDE w:val="0"/>
        <w:jc w:val="right"/>
        <w:rPr>
          <w:bCs/>
          <w:sz w:val="18"/>
          <w:szCs w:val="18"/>
        </w:rPr>
      </w:pPr>
    </w:p>
    <w:p w14:paraId="0A9890AF" w14:textId="19F33ACE" w:rsidR="00D13CC2" w:rsidRPr="008A5F28" w:rsidRDefault="00D13CC2" w:rsidP="00666C01">
      <w:pPr>
        <w:autoSpaceDE w:val="0"/>
        <w:jc w:val="right"/>
        <w:rPr>
          <w:bCs/>
          <w:sz w:val="18"/>
          <w:szCs w:val="18"/>
        </w:rPr>
      </w:pPr>
    </w:p>
    <w:p w14:paraId="2323B147" w14:textId="2B54AC5D" w:rsidR="00D13CC2" w:rsidRPr="008A5F28" w:rsidRDefault="00D13CC2" w:rsidP="00666C01">
      <w:pPr>
        <w:autoSpaceDE w:val="0"/>
        <w:jc w:val="right"/>
        <w:rPr>
          <w:bCs/>
          <w:sz w:val="18"/>
          <w:szCs w:val="18"/>
        </w:rPr>
      </w:pPr>
    </w:p>
    <w:p w14:paraId="6A652EC5" w14:textId="46C0243E" w:rsidR="00D13CC2" w:rsidRPr="008A5F28" w:rsidRDefault="00D13CC2" w:rsidP="00666C01">
      <w:pPr>
        <w:autoSpaceDE w:val="0"/>
        <w:jc w:val="right"/>
        <w:rPr>
          <w:bCs/>
          <w:sz w:val="18"/>
          <w:szCs w:val="18"/>
        </w:rPr>
      </w:pPr>
    </w:p>
    <w:p w14:paraId="543B2ED8" w14:textId="7D8109E1" w:rsidR="00D13CC2" w:rsidRPr="008A5F28" w:rsidRDefault="00D13CC2" w:rsidP="00666C01">
      <w:pPr>
        <w:autoSpaceDE w:val="0"/>
        <w:jc w:val="right"/>
        <w:rPr>
          <w:bCs/>
          <w:sz w:val="18"/>
          <w:szCs w:val="18"/>
        </w:rPr>
      </w:pPr>
    </w:p>
    <w:p w14:paraId="5A64EEC7" w14:textId="6D2933D0" w:rsidR="00D13CC2" w:rsidRPr="008A5F28" w:rsidRDefault="00D13CC2" w:rsidP="00666C01">
      <w:pPr>
        <w:autoSpaceDE w:val="0"/>
        <w:jc w:val="right"/>
        <w:rPr>
          <w:bCs/>
          <w:sz w:val="18"/>
          <w:szCs w:val="18"/>
        </w:rPr>
      </w:pPr>
    </w:p>
    <w:p w14:paraId="60B5A580" w14:textId="339B11EB" w:rsidR="00D13CC2" w:rsidRPr="008A5F28" w:rsidRDefault="00D13CC2" w:rsidP="00666C01">
      <w:pPr>
        <w:autoSpaceDE w:val="0"/>
        <w:jc w:val="right"/>
        <w:rPr>
          <w:bCs/>
          <w:sz w:val="18"/>
          <w:szCs w:val="18"/>
        </w:rPr>
      </w:pPr>
    </w:p>
    <w:p w14:paraId="5F0B25DB" w14:textId="49B83952" w:rsidR="00D13CC2" w:rsidRPr="008A5F28" w:rsidRDefault="00D13CC2" w:rsidP="00666C01">
      <w:pPr>
        <w:autoSpaceDE w:val="0"/>
        <w:jc w:val="right"/>
        <w:rPr>
          <w:bCs/>
          <w:sz w:val="18"/>
          <w:szCs w:val="18"/>
        </w:rPr>
      </w:pPr>
    </w:p>
    <w:p w14:paraId="3B7BD4CF" w14:textId="189FD0C2" w:rsidR="00D13CC2" w:rsidRPr="008A5F28" w:rsidRDefault="00D13CC2" w:rsidP="00666C01">
      <w:pPr>
        <w:autoSpaceDE w:val="0"/>
        <w:jc w:val="right"/>
        <w:rPr>
          <w:bCs/>
          <w:sz w:val="18"/>
          <w:szCs w:val="18"/>
        </w:rPr>
      </w:pPr>
    </w:p>
    <w:p w14:paraId="461867DC" w14:textId="31554468" w:rsidR="00D13CC2" w:rsidRPr="008A5F28" w:rsidRDefault="00D13CC2" w:rsidP="00666C01">
      <w:pPr>
        <w:autoSpaceDE w:val="0"/>
        <w:jc w:val="right"/>
        <w:rPr>
          <w:bCs/>
          <w:sz w:val="18"/>
          <w:szCs w:val="18"/>
        </w:rPr>
      </w:pPr>
    </w:p>
    <w:p w14:paraId="2F2E0952" w14:textId="142869D4" w:rsidR="00D13CC2" w:rsidRPr="008A5F28" w:rsidRDefault="00D13CC2" w:rsidP="00666C01">
      <w:pPr>
        <w:autoSpaceDE w:val="0"/>
        <w:jc w:val="right"/>
        <w:rPr>
          <w:bCs/>
          <w:sz w:val="18"/>
          <w:szCs w:val="18"/>
        </w:rPr>
      </w:pPr>
    </w:p>
    <w:p w14:paraId="6D70B817" w14:textId="18532E8A" w:rsidR="00D13CC2" w:rsidRPr="008A5F28" w:rsidRDefault="00D13CC2" w:rsidP="00666C01">
      <w:pPr>
        <w:autoSpaceDE w:val="0"/>
        <w:jc w:val="right"/>
        <w:rPr>
          <w:bCs/>
          <w:sz w:val="18"/>
          <w:szCs w:val="18"/>
        </w:rPr>
      </w:pPr>
    </w:p>
    <w:p w14:paraId="4A2D1210" w14:textId="3E1AD6EA" w:rsidR="00D13CC2" w:rsidRPr="008A5F28" w:rsidRDefault="00D13CC2" w:rsidP="00666C01">
      <w:pPr>
        <w:autoSpaceDE w:val="0"/>
        <w:jc w:val="right"/>
        <w:rPr>
          <w:bCs/>
          <w:sz w:val="18"/>
          <w:szCs w:val="18"/>
        </w:rPr>
      </w:pPr>
    </w:p>
    <w:p w14:paraId="26B3A673" w14:textId="550562A4" w:rsidR="00D13CC2" w:rsidRPr="008A5F28" w:rsidRDefault="00D13CC2" w:rsidP="00666C01">
      <w:pPr>
        <w:autoSpaceDE w:val="0"/>
        <w:jc w:val="right"/>
        <w:rPr>
          <w:bCs/>
          <w:sz w:val="18"/>
          <w:szCs w:val="18"/>
        </w:rPr>
      </w:pPr>
    </w:p>
    <w:p w14:paraId="4AA617C0" w14:textId="60EA0959" w:rsidR="00D13CC2" w:rsidRPr="008A5F28" w:rsidRDefault="00D13CC2" w:rsidP="00666C01">
      <w:pPr>
        <w:autoSpaceDE w:val="0"/>
        <w:jc w:val="right"/>
        <w:rPr>
          <w:bCs/>
          <w:sz w:val="18"/>
          <w:szCs w:val="18"/>
        </w:rPr>
      </w:pPr>
    </w:p>
    <w:p w14:paraId="25DA0613" w14:textId="3827C877" w:rsidR="00D13CC2" w:rsidRPr="008A5F28" w:rsidRDefault="00D13CC2" w:rsidP="00666C01">
      <w:pPr>
        <w:autoSpaceDE w:val="0"/>
        <w:jc w:val="right"/>
        <w:rPr>
          <w:bCs/>
          <w:sz w:val="18"/>
          <w:szCs w:val="18"/>
        </w:rPr>
      </w:pPr>
    </w:p>
    <w:p w14:paraId="0E8D8D9E" w14:textId="677EA842" w:rsidR="00D13CC2" w:rsidRPr="008A5F28" w:rsidRDefault="00D13CC2" w:rsidP="00666C01">
      <w:pPr>
        <w:autoSpaceDE w:val="0"/>
        <w:jc w:val="right"/>
        <w:rPr>
          <w:bCs/>
          <w:sz w:val="18"/>
          <w:szCs w:val="18"/>
        </w:rPr>
      </w:pPr>
    </w:p>
    <w:p w14:paraId="5671918A" w14:textId="77777777" w:rsidR="003F48FA" w:rsidRPr="008A5F28" w:rsidRDefault="003F48FA" w:rsidP="003F48FA">
      <w:pPr>
        <w:widowControl/>
        <w:autoSpaceDN/>
        <w:adjustRightInd/>
        <w:spacing w:after="200"/>
        <w:jc w:val="right"/>
        <w:rPr>
          <w:rFonts w:eastAsiaTheme="minorEastAsia"/>
          <w:sz w:val="22"/>
          <w:szCs w:val="22"/>
          <w:lang w:eastAsia="ru-RU"/>
        </w:rPr>
      </w:pPr>
      <w:r w:rsidRPr="008A5F28">
        <w:rPr>
          <w:rFonts w:eastAsiaTheme="minorEastAsia"/>
          <w:sz w:val="22"/>
          <w:szCs w:val="22"/>
          <w:lang w:eastAsia="ru-RU"/>
        </w:rPr>
        <w:t xml:space="preserve">Додаток №2 </w:t>
      </w:r>
    </w:p>
    <w:p w14:paraId="5DE9478D" w14:textId="77777777" w:rsidR="003F48FA" w:rsidRPr="008A5F28" w:rsidRDefault="003F48FA" w:rsidP="003F48FA">
      <w:pPr>
        <w:widowControl/>
        <w:autoSpaceDN/>
        <w:adjustRightInd/>
        <w:spacing w:after="200"/>
        <w:jc w:val="right"/>
        <w:rPr>
          <w:rFonts w:eastAsiaTheme="minorEastAsia"/>
          <w:sz w:val="22"/>
          <w:szCs w:val="22"/>
          <w:lang w:eastAsia="ru-RU"/>
        </w:rPr>
      </w:pPr>
      <w:r w:rsidRPr="008A5F28">
        <w:rPr>
          <w:rFonts w:eastAsiaTheme="minorEastAsia"/>
          <w:sz w:val="22"/>
          <w:szCs w:val="22"/>
          <w:lang w:eastAsia="ru-RU"/>
        </w:rPr>
        <w:t xml:space="preserve">до Договору про виконання пусконалагоджувальних  </w:t>
      </w:r>
    </w:p>
    <w:p w14:paraId="596AE60E" w14:textId="0D9B4346" w:rsidR="003F48FA" w:rsidRPr="008A5F28" w:rsidRDefault="003F48FA" w:rsidP="003F48FA">
      <w:pPr>
        <w:widowControl/>
        <w:autoSpaceDN/>
        <w:adjustRightInd/>
        <w:spacing w:after="200"/>
        <w:jc w:val="right"/>
        <w:rPr>
          <w:rFonts w:eastAsiaTheme="minorEastAsia"/>
          <w:sz w:val="22"/>
          <w:szCs w:val="22"/>
          <w:lang w:eastAsia="ru-RU"/>
        </w:rPr>
      </w:pPr>
      <w:r w:rsidRPr="008A5F28">
        <w:rPr>
          <w:rFonts w:eastAsiaTheme="minorEastAsia"/>
          <w:sz w:val="22"/>
          <w:szCs w:val="22"/>
          <w:lang w:eastAsia="ru-RU"/>
        </w:rPr>
        <w:t xml:space="preserve">робіт  № </w:t>
      </w:r>
      <w:r w:rsidR="00713ED6" w:rsidRPr="008A5F28">
        <w:rPr>
          <w:rFonts w:eastAsiaTheme="minorEastAsia"/>
          <w:sz w:val="22"/>
          <w:szCs w:val="22"/>
          <w:lang w:eastAsia="ru-RU"/>
        </w:rPr>
        <w:t>______</w:t>
      </w:r>
      <w:r w:rsidRPr="008A5F28">
        <w:rPr>
          <w:rFonts w:eastAsiaTheme="minorEastAsia"/>
          <w:sz w:val="22"/>
          <w:szCs w:val="22"/>
          <w:lang w:eastAsia="ru-RU"/>
        </w:rPr>
        <w:t xml:space="preserve">  від «</w:t>
      </w:r>
      <w:r w:rsidR="00713ED6" w:rsidRPr="008A5F28">
        <w:rPr>
          <w:rFonts w:eastAsiaTheme="minorEastAsia"/>
          <w:sz w:val="22"/>
          <w:szCs w:val="22"/>
          <w:lang w:eastAsia="ru-RU"/>
        </w:rPr>
        <w:t>___</w:t>
      </w:r>
      <w:r w:rsidRPr="008A5F28">
        <w:rPr>
          <w:rFonts w:eastAsiaTheme="minorEastAsia"/>
          <w:sz w:val="22"/>
          <w:szCs w:val="22"/>
          <w:lang w:eastAsia="ru-RU"/>
        </w:rPr>
        <w:t xml:space="preserve">»  </w:t>
      </w:r>
      <w:r w:rsidR="00713ED6" w:rsidRPr="008A5F28">
        <w:rPr>
          <w:rFonts w:eastAsiaTheme="minorEastAsia"/>
          <w:sz w:val="22"/>
          <w:szCs w:val="22"/>
          <w:lang w:eastAsia="ru-RU"/>
        </w:rPr>
        <w:t>___________________</w:t>
      </w:r>
      <w:r w:rsidRPr="008A5F28">
        <w:rPr>
          <w:rFonts w:eastAsiaTheme="minorEastAsia"/>
          <w:sz w:val="22"/>
          <w:szCs w:val="22"/>
          <w:lang w:eastAsia="ru-RU"/>
        </w:rPr>
        <w:t xml:space="preserve">   р.  </w:t>
      </w:r>
    </w:p>
    <w:p w14:paraId="75088E42" w14:textId="77777777" w:rsidR="003F48FA" w:rsidRPr="008A5F28" w:rsidRDefault="003F48FA" w:rsidP="003F48FA">
      <w:pPr>
        <w:widowControl/>
        <w:autoSpaceDN/>
        <w:adjustRightInd/>
        <w:spacing w:after="200"/>
        <w:rPr>
          <w:rFonts w:eastAsiaTheme="minorEastAsia"/>
          <w:sz w:val="22"/>
          <w:szCs w:val="22"/>
          <w:lang w:eastAsia="ru-RU"/>
        </w:rPr>
      </w:pPr>
      <w:proofErr w:type="spellStart"/>
      <w:r w:rsidRPr="008A5F28">
        <w:rPr>
          <w:rFonts w:eastAsiaTheme="minorEastAsia"/>
          <w:sz w:val="22"/>
          <w:szCs w:val="22"/>
          <w:lang w:eastAsia="ru-RU"/>
        </w:rPr>
        <w:t>м.Київ</w:t>
      </w:r>
      <w:proofErr w:type="spellEnd"/>
    </w:p>
    <w:p w14:paraId="64467EBF" w14:textId="2ADA25F5" w:rsidR="003F48FA" w:rsidRPr="008A5F28" w:rsidRDefault="003F48FA" w:rsidP="003F48FA">
      <w:pPr>
        <w:widowControl/>
        <w:autoSpaceDN/>
        <w:adjustRightInd/>
        <w:spacing w:after="200"/>
        <w:rPr>
          <w:rFonts w:eastAsiaTheme="minorEastAsia"/>
          <w:sz w:val="22"/>
          <w:szCs w:val="22"/>
          <w:lang w:eastAsia="ru-RU"/>
        </w:rPr>
      </w:pPr>
      <w:r w:rsidRPr="008A5F28">
        <w:rPr>
          <w:rFonts w:eastAsiaTheme="minorEastAsia"/>
          <w:sz w:val="22"/>
          <w:szCs w:val="22"/>
          <w:lang w:eastAsia="ru-RU"/>
        </w:rPr>
        <w:t xml:space="preserve">Дата укладення                                                                                                               </w:t>
      </w:r>
      <w:r w:rsidR="00713ED6" w:rsidRPr="008A5F28">
        <w:rPr>
          <w:rFonts w:eastAsiaTheme="minorEastAsia"/>
          <w:sz w:val="22"/>
          <w:szCs w:val="22"/>
          <w:lang w:eastAsia="ru-RU"/>
        </w:rPr>
        <w:t>___________</w:t>
      </w:r>
      <w:r w:rsidRPr="008A5F28">
        <w:rPr>
          <w:rFonts w:eastAsiaTheme="minorEastAsia"/>
          <w:sz w:val="22"/>
          <w:szCs w:val="22"/>
          <w:lang w:eastAsia="ru-RU"/>
        </w:rPr>
        <w:t xml:space="preserve"> р .</w:t>
      </w:r>
    </w:p>
    <w:p w14:paraId="7F79607E" w14:textId="0109DF38" w:rsidR="003F48FA" w:rsidRPr="008A5F28" w:rsidRDefault="003F48FA" w:rsidP="003F48FA">
      <w:pPr>
        <w:widowControl/>
        <w:autoSpaceDN/>
        <w:adjustRightInd/>
        <w:spacing w:after="200"/>
        <w:ind w:firstLine="708"/>
        <w:jc w:val="both"/>
        <w:rPr>
          <w:rFonts w:eastAsiaTheme="minorEastAsia"/>
          <w:sz w:val="22"/>
          <w:szCs w:val="22"/>
          <w:lang w:eastAsia="ru-RU"/>
        </w:rPr>
      </w:pPr>
      <w:r w:rsidRPr="008A5F28">
        <w:rPr>
          <w:rFonts w:eastAsiaTheme="minorEastAsia"/>
          <w:sz w:val="22"/>
          <w:szCs w:val="22"/>
          <w:lang w:eastAsia="ru-RU"/>
        </w:rPr>
        <w:t xml:space="preserve"> «</w:t>
      </w:r>
      <w:r w:rsidR="00713ED6" w:rsidRPr="008A5F28">
        <w:rPr>
          <w:rFonts w:eastAsiaTheme="minorEastAsia"/>
          <w:sz w:val="22"/>
          <w:szCs w:val="22"/>
          <w:lang w:eastAsia="ru-RU"/>
        </w:rPr>
        <w:t>_______________</w:t>
      </w:r>
      <w:r w:rsidRPr="008A5F28">
        <w:rPr>
          <w:rFonts w:eastAsiaTheme="minorEastAsia"/>
          <w:sz w:val="22"/>
          <w:szCs w:val="22"/>
          <w:lang w:eastAsia="ru-RU"/>
        </w:rPr>
        <w:t xml:space="preserve">», платник податку на прибуток  підприємств, в особі  директора  </w:t>
      </w:r>
      <w:r w:rsidR="00713ED6" w:rsidRPr="008A5F28">
        <w:rPr>
          <w:rFonts w:eastAsiaTheme="minorEastAsia"/>
          <w:sz w:val="22"/>
          <w:szCs w:val="22"/>
          <w:lang w:eastAsia="ru-RU"/>
        </w:rPr>
        <w:t>_______________</w:t>
      </w:r>
      <w:r w:rsidRPr="008A5F28">
        <w:rPr>
          <w:rFonts w:eastAsiaTheme="minorEastAsia"/>
          <w:sz w:val="22"/>
          <w:szCs w:val="22"/>
          <w:lang w:eastAsia="ru-RU"/>
        </w:rPr>
        <w:t xml:space="preserve">, що діє на підставі Статуту, далі за текстом «Виконавець» з однієї сторони, і </w:t>
      </w:r>
    </w:p>
    <w:p w14:paraId="6E77AC52" w14:textId="10B963E9" w:rsidR="003F48FA" w:rsidRPr="008A5F28" w:rsidRDefault="003F48FA" w:rsidP="003F48FA">
      <w:pPr>
        <w:widowControl/>
        <w:autoSpaceDN/>
        <w:adjustRightInd/>
        <w:spacing w:after="200"/>
        <w:ind w:firstLine="360"/>
        <w:jc w:val="both"/>
        <w:rPr>
          <w:rFonts w:eastAsiaTheme="minorEastAsia"/>
          <w:sz w:val="22"/>
          <w:szCs w:val="22"/>
          <w:lang w:eastAsia="ru-RU"/>
        </w:rPr>
      </w:pPr>
      <w:r w:rsidRPr="008A5F28">
        <w:rPr>
          <w:rFonts w:eastAsiaTheme="minorEastAsia"/>
          <w:sz w:val="22"/>
          <w:szCs w:val="22"/>
          <w:lang w:eastAsia="ru-RU"/>
        </w:rPr>
        <w:t xml:space="preserve">"", в особі директора </w:t>
      </w:r>
      <w:r w:rsidR="00187275" w:rsidRPr="008A5F28">
        <w:rPr>
          <w:rFonts w:eastAsiaTheme="minorEastAsia"/>
          <w:sz w:val="22"/>
          <w:szCs w:val="22"/>
          <w:lang w:eastAsia="ru-RU"/>
        </w:rPr>
        <w:t>___________________</w:t>
      </w:r>
      <w:r w:rsidRPr="008A5F28">
        <w:rPr>
          <w:rFonts w:eastAsiaTheme="minorEastAsia"/>
          <w:sz w:val="22"/>
          <w:szCs w:val="22"/>
          <w:lang w:eastAsia="ru-RU"/>
        </w:rPr>
        <w:t xml:space="preserve">, що діє на підставі Статуту,  далі за текстом «Замовник» , з іншої сторони, далі разом іменуються «Сторони», склали  цей Додаток №2  до договору  про виконання пусконалагоджувальних  робіт  № </w:t>
      </w:r>
      <w:r w:rsidR="00187275" w:rsidRPr="008A5F28">
        <w:rPr>
          <w:rFonts w:eastAsiaTheme="minorEastAsia"/>
          <w:sz w:val="22"/>
          <w:szCs w:val="22"/>
          <w:lang w:eastAsia="ru-RU"/>
        </w:rPr>
        <w:t>____________</w:t>
      </w:r>
      <w:r w:rsidRPr="008A5F28">
        <w:rPr>
          <w:rFonts w:eastAsiaTheme="minorEastAsia"/>
          <w:sz w:val="22"/>
          <w:szCs w:val="22"/>
          <w:lang w:eastAsia="ru-RU"/>
        </w:rPr>
        <w:t xml:space="preserve">  від «</w:t>
      </w:r>
      <w:r w:rsidR="00187275" w:rsidRPr="008A5F28">
        <w:rPr>
          <w:rFonts w:eastAsiaTheme="minorEastAsia"/>
          <w:sz w:val="22"/>
          <w:szCs w:val="22"/>
          <w:lang w:eastAsia="ru-RU"/>
        </w:rPr>
        <w:t>______</w:t>
      </w:r>
      <w:r w:rsidRPr="008A5F28">
        <w:rPr>
          <w:rFonts w:eastAsiaTheme="minorEastAsia"/>
          <w:sz w:val="22"/>
          <w:szCs w:val="22"/>
          <w:lang w:eastAsia="ru-RU"/>
        </w:rPr>
        <w:t xml:space="preserve">»  </w:t>
      </w:r>
      <w:r w:rsidR="00187275" w:rsidRPr="008A5F28">
        <w:rPr>
          <w:rFonts w:eastAsiaTheme="minorEastAsia"/>
          <w:sz w:val="22"/>
          <w:szCs w:val="22"/>
          <w:lang w:eastAsia="ru-RU"/>
        </w:rPr>
        <w:t>___________</w:t>
      </w:r>
      <w:r w:rsidRPr="008A5F28">
        <w:rPr>
          <w:rFonts w:eastAsiaTheme="minorEastAsia"/>
          <w:sz w:val="22"/>
          <w:szCs w:val="22"/>
          <w:lang w:eastAsia="ru-RU"/>
        </w:rPr>
        <w:t xml:space="preserve">   р.  (надалі – Договір) про наступне:</w:t>
      </w:r>
    </w:p>
    <w:p w14:paraId="001AAB05" w14:textId="1954AF09" w:rsidR="003F48FA" w:rsidRPr="008A5F28" w:rsidRDefault="003F48FA" w:rsidP="003F48FA">
      <w:pPr>
        <w:widowControl/>
        <w:numPr>
          <w:ilvl w:val="0"/>
          <w:numId w:val="4"/>
        </w:numPr>
        <w:autoSpaceDN/>
        <w:adjustRightInd/>
        <w:spacing w:after="200" w:line="276" w:lineRule="auto"/>
        <w:contextualSpacing/>
        <w:jc w:val="both"/>
        <w:rPr>
          <w:rFonts w:eastAsiaTheme="minorEastAsia"/>
          <w:sz w:val="22"/>
          <w:szCs w:val="22"/>
          <w:lang w:eastAsia="ru-RU"/>
        </w:rPr>
      </w:pPr>
      <w:r w:rsidRPr="008A5F28">
        <w:rPr>
          <w:rFonts w:eastAsiaTheme="minorEastAsia"/>
          <w:sz w:val="22"/>
          <w:szCs w:val="22"/>
          <w:lang w:eastAsia="ru-RU"/>
        </w:rPr>
        <w:t>Сторони погодили  основні види робіт за Договором та їх ціну у таблиці №1 :</w:t>
      </w:r>
    </w:p>
    <w:p w14:paraId="60CBA24B" w14:textId="3C3211ED" w:rsidR="00BE007E" w:rsidRPr="008A5F28" w:rsidRDefault="00BE007E" w:rsidP="00BE007E">
      <w:pPr>
        <w:widowControl/>
        <w:autoSpaceDN/>
        <w:adjustRightInd/>
        <w:spacing w:after="200" w:line="276" w:lineRule="auto"/>
        <w:ind w:left="720"/>
        <w:contextualSpacing/>
        <w:jc w:val="both"/>
        <w:rPr>
          <w:rFonts w:eastAsiaTheme="minorEastAsia"/>
          <w:sz w:val="22"/>
          <w:szCs w:val="22"/>
          <w:lang w:eastAsia="ru-RU"/>
        </w:rPr>
      </w:pPr>
      <w:r w:rsidRPr="008A5F28">
        <w:rPr>
          <w:rFonts w:eastAsiaTheme="minorEastAsia"/>
          <w:sz w:val="22"/>
          <w:szCs w:val="22"/>
          <w:lang w:eastAsia="ru-RU"/>
        </w:rPr>
        <w:t>Таблиця №1</w:t>
      </w:r>
    </w:p>
    <w:tbl>
      <w:tblPr>
        <w:tblW w:w="9498"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
        <w:gridCol w:w="3286"/>
        <w:gridCol w:w="1589"/>
        <w:gridCol w:w="798"/>
        <w:gridCol w:w="2126"/>
        <w:gridCol w:w="1276"/>
      </w:tblGrid>
      <w:tr w:rsidR="003F48FA" w:rsidRPr="008A5F28" w14:paraId="1111C624" w14:textId="77777777" w:rsidTr="00A10344">
        <w:trPr>
          <w:tblCellSpacing w:w="0" w:type="dxa"/>
        </w:trPr>
        <w:tc>
          <w:tcPr>
            <w:tcW w:w="423" w:type="dxa"/>
            <w:tcBorders>
              <w:top w:val="outset" w:sz="6" w:space="0" w:color="auto"/>
              <w:left w:val="outset" w:sz="6" w:space="0" w:color="auto"/>
              <w:bottom w:val="outset" w:sz="6" w:space="0" w:color="auto"/>
              <w:right w:val="outset" w:sz="6" w:space="0" w:color="auto"/>
            </w:tcBorders>
            <w:vAlign w:val="center"/>
            <w:hideMark/>
          </w:tcPr>
          <w:p w14:paraId="1A1FA195"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N</w:t>
            </w:r>
          </w:p>
        </w:tc>
        <w:tc>
          <w:tcPr>
            <w:tcW w:w="3286" w:type="dxa"/>
            <w:tcBorders>
              <w:top w:val="outset" w:sz="6" w:space="0" w:color="auto"/>
              <w:left w:val="outset" w:sz="6" w:space="0" w:color="auto"/>
              <w:bottom w:val="outset" w:sz="6" w:space="0" w:color="auto"/>
              <w:right w:val="outset" w:sz="6" w:space="0" w:color="auto"/>
            </w:tcBorders>
            <w:vAlign w:val="center"/>
            <w:hideMark/>
          </w:tcPr>
          <w:p w14:paraId="4A867E89"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Перелік робіт</w:t>
            </w:r>
          </w:p>
        </w:tc>
        <w:tc>
          <w:tcPr>
            <w:tcW w:w="1589" w:type="dxa"/>
            <w:tcBorders>
              <w:top w:val="outset" w:sz="6" w:space="0" w:color="auto"/>
              <w:left w:val="outset" w:sz="6" w:space="0" w:color="auto"/>
              <w:bottom w:val="outset" w:sz="6" w:space="0" w:color="auto"/>
              <w:right w:val="outset" w:sz="6" w:space="0" w:color="auto"/>
            </w:tcBorders>
            <w:vAlign w:val="center"/>
            <w:hideMark/>
          </w:tcPr>
          <w:p w14:paraId="24B138D3"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 xml:space="preserve">Одиниця вимірювання </w:t>
            </w:r>
          </w:p>
        </w:tc>
        <w:tc>
          <w:tcPr>
            <w:tcW w:w="798" w:type="dxa"/>
            <w:tcBorders>
              <w:top w:val="outset" w:sz="6" w:space="0" w:color="auto"/>
              <w:left w:val="outset" w:sz="6" w:space="0" w:color="auto"/>
              <w:bottom w:val="outset" w:sz="6" w:space="0" w:color="auto"/>
              <w:right w:val="outset" w:sz="6" w:space="0" w:color="auto"/>
            </w:tcBorders>
            <w:vAlign w:val="center"/>
            <w:hideMark/>
          </w:tcPr>
          <w:p w14:paraId="3DDDC7A6"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Кіл-</w:t>
            </w:r>
            <w:proofErr w:type="spellStart"/>
            <w:r w:rsidRPr="008A5F28">
              <w:rPr>
                <w:bCs/>
                <w:lang w:eastAsia="ru-RU"/>
              </w:rPr>
              <w:t>сть</w:t>
            </w:r>
            <w:proofErr w:type="spellEnd"/>
          </w:p>
        </w:tc>
        <w:tc>
          <w:tcPr>
            <w:tcW w:w="2126" w:type="dxa"/>
            <w:tcBorders>
              <w:top w:val="outset" w:sz="6" w:space="0" w:color="auto"/>
              <w:left w:val="outset" w:sz="6" w:space="0" w:color="auto"/>
              <w:bottom w:val="outset" w:sz="6" w:space="0" w:color="auto"/>
              <w:right w:val="outset" w:sz="6" w:space="0" w:color="auto"/>
            </w:tcBorders>
            <w:vAlign w:val="center"/>
            <w:hideMark/>
          </w:tcPr>
          <w:p w14:paraId="004112B6"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 xml:space="preserve">Всього грн, </w:t>
            </w:r>
            <w:proofErr w:type="spellStart"/>
            <w:r w:rsidRPr="008A5F28">
              <w:rPr>
                <w:bCs/>
                <w:lang w:eastAsia="ru-RU"/>
              </w:rPr>
              <w:t>вкл</w:t>
            </w:r>
            <w:proofErr w:type="spellEnd"/>
            <w:r w:rsidRPr="008A5F28">
              <w:rPr>
                <w:bCs/>
                <w:lang w:eastAsia="ru-RU"/>
              </w:rPr>
              <w:t>. ПДВ</w:t>
            </w:r>
          </w:p>
        </w:tc>
        <w:tc>
          <w:tcPr>
            <w:tcW w:w="1276" w:type="dxa"/>
            <w:tcBorders>
              <w:top w:val="outset" w:sz="6" w:space="0" w:color="auto"/>
              <w:left w:val="outset" w:sz="6" w:space="0" w:color="auto"/>
              <w:bottom w:val="outset" w:sz="6" w:space="0" w:color="auto"/>
              <w:right w:val="outset" w:sz="6" w:space="0" w:color="auto"/>
            </w:tcBorders>
          </w:tcPr>
          <w:p w14:paraId="5B7776B4"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Гарантійний термін, міс.</w:t>
            </w:r>
          </w:p>
        </w:tc>
      </w:tr>
      <w:tr w:rsidR="003F48FA" w:rsidRPr="008A5F28" w14:paraId="0BFE184F" w14:textId="77777777" w:rsidTr="00A10344">
        <w:trPr>
          <w:trHeight w:val="999"/>
          <w:tblCellSpacing w:w="0" w:type="dxa"/>
        </w:trPr>
        <w:tc>
          <w:tcPr>
            <w:tcW w:w="423" w:type="dxa"/>
            <w:tcBorders>
              <w:top w:val="outset" w:sz="6" w:space="0" w:color="auto"/>
              <w:left w:val="outset" w:sz="6" w:space="0" w:color="auto"/>
              <w:bottom w:val="outset" w:sz="6" w:space="0" w:color="auto"/>
              <w:right w:val="outset" w:sz="6" w:space="0" w:color="auto"/>
            </w:tcBorders>
            <w:hideMark/>
          </w:tcPr>
          <w:p w14:paraId="71EB0068" w14:textId="77777777" w:rsidR="003F48FA" w:rsidRPr="008A5F28" w:rsidRDefault="003F48FA" w:rsidP="003F48FA">
            <w:pPr>
              <w:widowControl/>
              <w:autoSpaceDN/>
              <w:adjustRightInd/>
              <w:spacing w:before="100" w:beforeAutospacing="1" w:after="100" w:afterAutospacing="1"/>
              <w:jc w:val="center"/>
              <w:rPr>
                <w:bCs/>
                <w:lang w:eastAsia="ru-RU"/>
              </w:rPr>
            </w:pPr>
          </w:p>
          <w:p w14:paraId="5F7B91DC"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1</w:t>
            </w:r>
          </w:p>
        </w:tc>
        <w:tc>
          <w:tcPr>
            <w:tcW w:w="3286" w:type="dxa"/>
            <w:tcBorders>
              <w:top w:val="outset" w:sz="6" w:space="0" w:color="auto"/>
              <w:left w:val="outset" w:sz="6" w:space="0" w:color="auto"/>
              <w:bottom w:val="outset" w:sz="6" w:space="0" w:color="auto"/>
              <w:right w:val="outset" w:sz="6" w:space="0" w:color="auto"/>
            </w:tcBorders>
            <w:vAlign w:val="center"/>
          </w:tcPr>
          <w:p w14:paraId="22979D55" w14:textId="27907BD1" w:rsidR="003F48FA" w:rsidRPr="008A5F28" w:rsidRDefault="003F48FA" w:rsidP="003F48FA">
            <w:pPr>
              <w:widowControl/>
              <w:autoSpaceDN/>
              <w:adjustRightInd/>
              <w:spacing w:before="100" w:beforeAutospacing="1" w:after="100" w:afterAutospacing="1"/>
              <w:rPr>
                <w:bCs/>
                <w:lang w:eastAsia="ru-RU"/>
              </w:rPr>
            </w:pPr>
          </w:p>
        </w:tc>
        <w:tc>
          <w:tcPr>
            <w:tcW w:w="1589" w:type="dxa"/>
            <w:tcBorders>
              <w:top w:val="outset" w:sz="6" w:space="0" w:color="auto"/>
              <w:left w:val="outset" w:sz="6" w:space="0" w:color="auto"/>
              <w:bottom w:val="outset" w:sz="6" w:space="0" w:color="auto"/>
              <w:right w:val="outset" w:sz="6" w:space="0" w:color="auto"/>
            </w:tcBorders>
            <w:vAlign w:val="center"/>
            <w:hideMark/>
          </w:tcPr>
          <w:p w14:paraId="2D7B9BC0"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Робота</w:t>
            </w:r>
          </w:p>
        </w:tc>
        <w:tc>
          <w:tcPr>
            <w:tcW w:w="798" w:type="dxa"/>
            <w:tcBorders>
              <w:top w:val="outset" w:sz="6" w:space="0" w:color="auto"/>
              <w:left w:val="outset" w:sz="6" w:space="0" w:color="auto"/>
              <w:bottom w:val="outset" w:sz="6" w:space="0" w:color="auto"/>
              <w:right w:val="outset" w:sz="6" w:space="0" w:color="auto"/>
            </w:tcBorders>
            <w:vAlign w:val="center"/>
            <w:hideMark/>
          </w:tcPr>
          <w:p w14:paraId="7A12CE5E"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1</w:t>
            </w:r>
          </w:p>
        </w:tc>
        <w:tc>
          <w:tcPr>
            <w:tcW w:w="2126" w:type="dxa"/>
            <w:tcBorders>
              <w:top w:val="outset" w:sz="6" w:space="0" w:color="auto"/>
              <w:left w:val="outset" w:sz="6" w:space="0" w:color="auto"/>
              <w:bottom w:val="outset" w:sz="6" w:space="0" w:color="auto"/>
              <w:right w:val="outset" w:sz="6" w:space="0" w:color="auto"/>
            </w:tcBorders>
          </w:tcPr>
          <w:p w14:paraId="643A7F72" w14:textId="6B3DC37F" w:rsidR="003F48FA" w:rsidRPr="008A5F28" w:rsidRDefault="003F48FA" w:rsidP="003F48FA">
            <w:pPr>
              <w:widowControl/>
              <w:autoSpaceDN/>
              <w:adjustRightInd/>
              <w:spacing w:after="200"/>
              <w:jc w:val="center"/>
              <w:rPr>
                <w:lang w:eastAsia="ru-RU"/>
              </w:rPr>
            </w:pPr>
          </w:p>
        </w:tc>
        <w:tc>
          <w:tcPr>
            <w:tcW w:w="1276" w:type="dxa"/>
            <w:tcBorders>
              <w:top w:val="outset" w:sz="6" w:space="0" w:color="auto"/>
              <w:left w:val="outset" w:sz="6" w:space="0" w:color="auto"/>
              <w:bottom w:val="outset" w:sz="6" w:space="0" w:color="auto"/>
              <w:right w:val="outset" w:sz="6" w:space="0" w:color="auto"/>
            </w:tcBorders>
            <w:vAlign w:val="center"/>
          </w:tcPr>
          <w:p w14:paraId="3338255C" w14:textId="333AA0F6" w:rsidR="003F48FA" w:rsidRPr="008A5F28" w:rsidRDefault="003F48FA" w:rsidP="003F48FA">
            <w:pPr>
              <w:widowControl/>
              <w:autoSpaceDN/>
              <w:adjustRightInd/>
              <w:spacing w:before="100" w:beforeAutospacing="1" w:after="100" w:afterAutospacing="1"/>
              <w:jc w:val="center"/>
              <w:rPr>
                <w:bCs/>
                <w:lang w:eastAsia="ru-RU"/>
              </w:rPr>
            </w:pPr>
          </w:p>
        </w:tc>
      </w:tr>
      <w:tr w:rsidR="003F48FA" w:rsidRPr="008A5F28" w14:paraId="71B42323" w14:textId="77777777" w:rsidTr="00A10344">
        <w:trPr>
          <w:trHeight w:val="460"/>
          <w:tblCellSpacing w:w="0" w:type="dxa"/>
        </w:trPr>
        <w:tc>
          <w:tcPr>
            <w:tcW w:w="423" w:type="dxa"/>
            <w:tcBorders>
              <w:top w:val="outset" w:sz="6" w:space="0" w:color="auto"/>
              <w:left w:val="outset" w:sz="6" w:space="0" w:color="auto"/>
              <w:bottom w:val="outset" w:sz="6" w:space="0" w:color="auto"/>
              <w:right w:val="outset" w:sz="6" w:space="0" w:color="auto"/>
            </w:tcBorders>
          </w:tcPr>
          <w:p w14:paraId="2DF75908" w14:textId="77777777" w:rsidR="003F48FA" w:rsidRPr="008A5F28" w:rsidRDefault="003F48FA" w:rsidP="003F48FA">
            <w:pPr>
              <w:widowControl/>
              <w:autoSpaceDN/>
              <w:adjustRightInd/>
              <w:spacing w:before="100" w:beforeAutospacing="1" w:after="100" w:afterAutospacing="1"/>
              <w:jc w:val="center"/>
              <w:rPr>
                <w:bCs/>
                <w:lang w:eastAsia="ru-RU"/>
              </w:rPr>
            </w:pPr>
          </w:p>
          <w:p w14:paraId="051F4294"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2</w:t>
            </w:r>
          </w:p>
        </w:tc>
        <w:tc>
          <w:tcPr>
            <w:tcW w:w="3286" w:type="dxa"/>
            <w:tcBorders>
              <w:top w:val="outset" w:sz="6" w:space="0" w:color="auto"/>
              <w:left w:val="outset" w:sz="6" w:space="0" w:color="auto"/>
              <w:bottom w:val="outset" w:sz="6" w:space="0" w:color="auto"/>
              <w:right w:val="outset" w:sz="6" w:space="0" w:color="auto"/>
            </w:tcBorders>
            <w:vAlign w:val="center"/>
          </w:tcPr>
          <w:p w14:paraId="1B49E3DC" w14:textId="37CF522E" w:rsidR="003F48FA" w:rsidRPr="008A5F28" w:rsidRDefault="003F48FA" w:rsidP="003F48FA">
            <w:pPr>
              <w:widowControl/>
              <w:autoSpaceDN/>
              <w:adjustRightInd/>
              <w:spacing w:before="100" w:beforeAutospacing="1" w:after="100" w:afterAutospacing="1"/>
              <w:rPr>
                <w:bCs/>
                <w:lang w:eastAsia="ru-RU"/>
              </w:rPr>
            </w:pPr>
          </w:p>
        </w:tc>
        <w:tc>
          <w:tcPr>
            <w:tcW w:w="1589" w:type="dxa"/>
            <w:tcBorders>
              <w:top w:val="outset" w:sz="6" w:space="0" w:color="auto"/>
              <w:left w:val="outset" w:sz="6" w:space="0" w:color="auto"/>
              <w:bottom w:val="outset" w:sz="6" w:space="0" w:color="auto"/>
              <w:right w:val="outset" w:sz="6" w:space="0" w:color="auto"/>
            </w:tcBorders>
            <w:vAlign w:val="center"/>
          </w:tcPr>
          <w:p w14:paraId="7CB73C52"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Робота</w:t>
            </w:r>
          </w:p>
        </w:tc>
        <w:tc>
          <w:tcPr>
            <w:tcW w:w="798" w:type="dxa"/>
            <w:tcBorders>
              <w:top w:val="outset" w:sz="6" w:space="0" w:color="auto"/>
              <w:left w:val="outset" w:sz="6" w:space="0" w:color="auto"/>
              <w:bottom w:val="outset" w:sz="6" w:space="0" w:color="auto"/>
              <w:right w:val="outset" w:sz="6" w:space="0" w:color="auto"/>
            </w:tcBorders>
            <w:vAlign w:val="center"/>
          </w:tcPr>
          <w:p w14:paraId="1C9207FB" w14:textId="77777777" w:rsidR="003F48FA" w:rsidRPr="008A5F28" w:rsidRDefault="003F48FA" w:rsidP="003F48FA">
            <w:pPr>
              <w:widowControl/>
              <w:autoSpaceDN/>
              <w:adjustRightInd/>
              <w:spacing w:before="100" w:beforeAutospacing="1" w:after="100" w:afterAutospacing="1"/>
              <w:jc w:val="center"/>
              <w:rPr>
                <w:bCs/>
                <w:lang w:eastAsia="ru-RU"/>
              </w:rPr>
            </w:pPr>
            <w:r w:rsidRPr="008A5F28">
              <w:rPr>
                <w:bCs/>
                <w:lang w:eastAsia="ru-RU"/>
              </w:rPr>
              <w:t>1</w:t>
            </w:r>
          </w:p>
        </w:tc>
        <w:tc>
          <w:tcPr>
            <w:tcW w:w="2126" w:type="dxa"/>
            <w:tcBorders>
              <w:top w:val="outset" w:sz="6" w:space="0" w:color="auto"/>
              <w:left w:val="outset" w:sz="6" w:space="0" w:color="auto"/>
              <w:bottom w:val="outset" w:sz="6" w:space="0" w:color="auto"/>
              <w:right w:val="outset" w:sz="6" w:space="0" w:color="auto"/>
            </w:tcBorders>
          </w:tcPr>
          <w:p w14:paraId="6FD6FDBF" w14:textId="0078DD52" w:rsidR="003F48FA" w:rsidRPr="008A5F28" w:rsidRDefault="003F48FA" w:rsidP="003F48FA">
            <w:pPr>
              <w:widowControl/>
              <w:autoSpaceDN/>
              <w:adjustRightInd/>
              <w:spacing w:after="200"/>
              <w:jc w:val="center"/>
              <w:rPr>
                <w:lang w:eastAsia="ru-RU"/>
              </w:rPr>
            </w:pPr>
          </w:p>
        </w:tc>
        <w:tc>
          <w:tcPr>
            <w:tcW w:w="1276" w:type="dxa"/>
            <w:tcBorders>
              <w:top w:val="outset" w:sz="6" w:space="0" w:color="auto"/>
              <w:left w:val="outset" w:sz="6" w:space="0" w:color="auto"/>
              <w:bottom w:val="outset" w:sz="6" w:space="0" w:color="auto"/>
              <w:right w:val="outset" w:sz="6" w:space="0" w:color="auto"/>
            </w:tcBorders>
            <w:vAlign w:val="center"/>
          </w:tcPr>
          <w:p w14:paraId="25D183A5" w14:textId="3B81DFF0" w:rsidR="003F48FA" w:rsidRPr="008A5F28" w:rsidRDefault="003F48FA" w:rsidP="003F48FA">
            <w:pPr>
              <w:widowControl/>
              <w:autoSpaceDN/>
              <w:adjustRightInd/>
              <w:spacing w:before="100" w:beforeAutospacing="1" w:after="100" w:afterAutospacing="1"/>
              <w:jc w:val="center"/>
              <w:rPr>
                <w:bCs/>
                <w:lang w:eastAsia="ru-RU"/>
              </w:rPr>
            </w:pPr>
          </w:p>
        </w:tc>
      </w:tr>
    </w:tbl>
    <w:p w14:paraId="26B4D985" w14:textId="77777777" w:rsidR="003F48FA" w:rsidRPr="008A5F28" w:rsidRDefault="003F48FA" w:rsidP="003F48FA">
      <w:pPr>
        <w:widowControl/>
        <w:autoSpaceDN/>
        <w:adjustRightInd/>
        <w:ind w:left="720"/>
        <w:contextualSpacing/>
        <w:jc w:val="both"/>
        <w:rPr>
          <w:rFonts w:eastAsia="Malgun Gothic"/>
          <w:sz w:val="22"/>
          <w:szCs w:val="22"/>
          <w:lang w:eastAsia="ru-RU"/>
        </w:rPr>
      </w:pPr>
    </w:p>
    <w:p w14:paraId="03099B10" w14:textId="77777777" w:rsidR="003F48FA" w:rsidRPr="008A5F28" w:rsidRDefault="003F48FA" w:rsidP="003F48FA">
      <w:pPr>
        <w:widowControl/>
        <w:numPr>
          <w:ilvl w:val="0"/>
          <w:numId w:val="4"/>
        </w:numPr>
        <w:autoSpaceDN/>
        <w:adjustRightInd/>
        <w:spacing w:after="200" w:line="276" w:lineRule="auto"/>
        <w:contextualSpacing/>
        <w:jc w:val="both"/>
        <w:rPr>
          <w:rFonts w:eastAsia="Malgun Gothic"/>
          <w:sz w:val="22"/>
          <w:szCs w:val="22"/>
          <w:lang w:eastAsia="ru-RU"/>
        </w:rPr>
      </w:pPr>
      <w:r w:rsidRPr="008A5F28">
        <w:rPr>
          <w:rFonts w:eastAsia="Malgun Gothic"/>
          <w:sz w:val="22"/>
          <w:szCs w:val="22"/>
          <w:lang w:eastAsia="ru-RU"/>
        </w:rPr>
        <w:t>Цей  Додаток №2  набирає чинності з моменту її підписання Сторонами  та скріплення печатками Сторін, та є невід’ємною частиною Договору .</w:t>
      </w:r>
    </w:p>
    <w:p w14:paraId="228E5CD4" w14:textId="77777777" w:rsidR="003F48FA" w:rsidRPr="008A5F28" w:rsidRDefault="003F48FA" w:rsidP="003F48FA">
      <w:pPr>
        <w:widowControl/>
        <w:autoSpaceDN/>
        <w:adjustRightInd/>
        <w:ind w:left="720"/>
        <w:contextualSpacing/>
        <w:jc w:val="both"/>
        <w:rPr>
          <w:rFonts w:eastAsia="Malgun Gothic"/>
          <w:sz w:val="22"/>
          <w:szCs w:val="22"/>
          <w:lang w:eastAsia="ru-RU"/>
        </w:rPr>
      </w:pPr>
    </w:p>
    <w:p w14:paraId="4A8BE458" w14:textId="6CEABC57" w:rsidR="003F48FA" w:rsidRPr="008A5F28" w:rsidRDefault="003F48FA" w:rsidP="003F48FA">
      <w:pPr>
        <w:widowControl/>
        <w:numPr>
          <w:ilvl w:val="0"/>
          <w:numId w:val="4"/>
        </w:numPr>
        <w:autoSpaceDN/>
        <w:adjustRightInd/>
        <w:spacing w:after="200" w:line="276" w:lineRule="auto"/>
        <w:contextualSpacing/>
        <w:jc w:val="both"/>
        <w:rPr>
          <w:rFonts w:eastAsia="Malgun Gothic"/>
          <w:sz w:val="22"/>
          <w:szCs w:val="22"/>
          <w:lang w:eastAsia="ru-RU"/>
        </w:rPr>
      </w:pPr>
      <w:r w:rsidRPr="008A5F28">
        <w:rPr>
          <w:rFonts w:eastAsia="Malgun Gothic"/>
          <w:sz w:val="22"/>
          <w:szCs w:val="22"/>
          <w:lang w:eastAsia="ru-RU"/>
        </w:rPr>
        <w:t>Цей  Додаток №2  складено у двох оригінальних примірниках, що мають рівну юридичну силу, по одному для кожної із Сторін.</w:t>
      </w:r>
    </w:p>
    <w:p w14:paraId="04485763" w14:textId="36316F1B" w:rsidR="00D13CC2" w:rsidRPr="008A5F28" w:rsidRDefault="00D13CC2" w:rsidP="00D13CC2">
      <w:pPr>
        <w:widowControl/>
        <w:autoSpaceDN/>
        <w:adjustRightInd/>
        <w:spacing w:after="200" w:line="276" w:lineRule="auto"/>
        <w:contextualSpacing/>
        <w:jc w:val="both"/>
        <w:rPr>
          <w:rFonts w:eastAsia="Malgun Gothic"/>
          <w:sz w:val="22"/>
          <w:szCs w:val="22"/>
          <w:lang w:eastAsia="ru-RU"/>
        </w:rPr>
      </w:pPr>
    </w:p>
    <w:p w14:paraId="73C3DEB4" w14:textId="77777777" w:rsidR="003F48FA" w:rsidRPr="008A5F28" w:rsidRDefault="003F48FA" w:rsidP="003F48FA">
      <w:pPr>
        <w:widowControl/>
        <w:suppressAutoHyphens/>
        <w:autoSpaceDN/>
        <w:adjustRightInd/>
        <w:ind w:firstLine="284"/>
        <w:jc w:val="center"/>
        <w:rPr>
          <w:rFonts w:eastAsia="Malgun Gothic"/>
          <w:sz w:val="22"/>
          <w:szCs w:val="22"/>
          <w:lang w:eastAsia="ru-RU"/>
        </w:rPr>
      </w:pPr>
      <w:r w:rsidRPr="008A5F28">
        <w:rPr>
          <w:rFonts w:eastAsia="Malgun Gothic"/>
          <w:sz w:val="22"/>
          <w:szCs w:val="22"/>
          <w:lang w:eastAsia="ru-RU"/>
        </w:rPr>
        <w:t>МІСЦЕЗНАХОДЖЕННЯ, РЕКВІЗИТИ ТА ПІДПИСИ СТОРІН:</w:t>
      </w:r>
    </w:p>
    <w:tbl>
      <w:tblPr>
        <w:tblW w:w="0" w:type="auto"/>
        <w:tblCellSpacing w:w="11" w:type="dxa"/>
        <w:tblInd w:w="108" w:type="dxa"/>
        <w:tblLayout w:type="fixed"/>
        <w:tblLook w:val="04A0" w:firstRow="1" w:lastRow="0" w:firstColumn="1" w:lastColumn="0" w:noHBand="0" w:noVBand="1"/>
      </w:tblPr>
      <w:tblGrid>
        <w:gridCol w:w="4622"/>
        <w:gridCol w:w="4691"/>
      </w:tblGrid>
      <w:tr w:rsidR="003F48FA" w:rsidRPr="008A5F28" w14:paraId="4B80CAD1" w14:textId="77777777" w:rsidTr="00A10344">
        <w:trPr>
          <w:tblCellSpacing w:w="11" w:type="dxa"/>
        </w:trPr>
        <w:tc>
          <w:tcPr>
            <w:tcW w:w="4589" w:type="dxa"/>
            <w:hideMark/>
          </w:tcPr>
          <w:p w14:paraId="3C439E52" w14:textId="77777777" w:rsidR="003F48FA" w:rsidRPr="008A5F28" w:rsidRDefault="003F48FA" w:rsidP="003F48FA">
            <w:pPr>
              <w:widowControl/>
              <w:suppressAutoHyphens/>
              <w:autoSpaceDN/>
              <w:adjustRightInd/>
              <w:snapToGrid w:val="0"/>
              <w:ind w:firstLine="284"/>
              <w:rPr>
                <w:rFonts w:eastAsia="Malgun Gothic"/>
                <w:sz w:val="22"/>
                <w:szCs w:val="22"/>
                <w:lang w:eastAsia="ru-RU"/>
              </w:rPr>
            </w:pPr>
            <w:r w:rsidRPr="008A5F28">
              <w:rPr>
                <w:rFonts w:eastAsia="Malgun Gothic"/>
                <w:sz w:val="22"/>
                <w:szCs w:val="22"/>
                <w:lang w:eastAsia="ru-RU"/>
              </w:rPr>
              <w:t>Виконавець:</w:t>
            </w:r>
          </w:p>
        </w:tc>
        <w:tc>
          <w:tcPr>
            <w:tcW w:w="4658" w:type="dxa"/>
            <w:hideMark/>
          </w:tcPr>
          <w:p w14:paraId="091D7E3E" w14:textId="77777777" w:rsidR="003F48FA" w:rsidRPr="008A5F28" w:rsidRDefault="003F48FA" w:rsidP="003F48FA">
            <w:pPr>
              <w:widowControl/>
              <w:suppressAutoHyphens/>
              <w:autoSpaceDN/>
              <w:adjustRightInd/>
              <w:snapToGrid w:val="0"/>
              <w:ind w:firstLine="284"/>
              <w:rPr>
                <w:rFonts w:eastAsia="Malgun Gothic"/>
                <w:sz w:val="22"/>
                <w:szCs w:val="22"/>
                <w:lang w:eastAsia="ru-RU"/>
              </w:rPr>
            </w:pPr>
            <w:r w:rsidRPr="008A5F28">
              <w:rPr>
                <w:rFonts w:eastAsia="Malgun Gothic"/>
                <w:sz w:val="22"/>
                <w:szCs w:val="22"/>
                <w:lang w:eastAsia="ru-RU"/>
              </w:rPr>
              <w:t>Замовник:</w:t>
            </w:r>
          </w:p>
        </w:tc>
      </w:tr>
    </w:tbl>
    <w:p w14:paraId="11A5108B" w14:textId="218034E7" w:rsidR="00666C01" w:rsidRPr="008A5F28" w:rsidRDefault="00666C01" w:rsidP="00666C01">
      <w:pPr>
        <w:autoSpaceDE w:val="0"/>
        <w:jc w:val="right"/>
        <w:rPr>
          <w:bCs/>
          <w:sz w:val="18"/>
          <w:szCs w:val="18"/>
        </w:rPr>
      </w:pPr>
    </w:p>
    <w:p w14:paraId="4E7A5071" w14:textId="456CE6AD" w:rsidR="00D13CC2" w:rsidRPr="008A5F28" w:rsidRDefault="00D13CC2" w:rsidP="00666C01">
      <w:pPr>
        <w:autoSpaceDE w:val="0"/>
        <w:jc w:val="right"/>
        <w:rPr>
          <w:bCs/>
          <w:sz w:val="18"/>
          <w:szCs w:val="18"/>
        </w:rPr>
      </w:pPr>
    </w:p>
    <w:p w14:paraId="7DDA5CB3" w14:textId="3D2347C6" w:rsidR="00D13CC2" w:rsidRPr="008A5F28" w:rsidRDefault="00D13CC2" w:rsidP="00666C01">
      <w:pPr>
        <w:autoSpaceDE w:val="0"/>
        <w:jc w:val="right"/>
        <w:rPr>
          <w:bCs/>
          <w:sz w:val="18"/>
          <w:szCs w:val="18"/>
        </w:rPr>
      </w:pPr>
    </w:p>
    <w:p w14:paraId="0D853D71" w14:textId="4B92C89B" w:rsidR="00D13CC2" w:rsidRPr="008A5F28" w:rsidRDefault="00D13CC2" w:rsidP="00666C01">
      <w:pPr>
        <w:autoSpaceDE w:val="0"/>
        <w:jc w:val="right"/>
        <w:rPr>
          <w:bCs/>
          <w:sz w:val="18"/>
          <w:szCs w:val="18"/>
        </w:rPr>
      </w:pPr>
    </w:p>
    <w:p w14:paraId="5926B0C2" w14:textId="3C57E322" w:rsidR="00D13CC2" w:rsidRPr="008A5F28" w:rsidRDefault="00D13CC2" w:rsidP="00666C01">
      <w:pPr>
        <w:autoSpaceDE w:val="0"/>
        <w:jc w:val="right"/>
        <w:rPr>
          <w:bCs/>
          <w:sz w:val="18"/>
          <w:szCs w:val="18"/>
        </w:rPr>
      </w:pPr>
    </w:p>
    <w:p w14:paraId="12B17555" w14:textId="3CEEF986" w:rsidR="00D13CC2" w:rsidRPr="008A5F28" w:rsidRDefault="00D13CC2" w:rsidP="00666C01">
      <w:pPr>
        <w:autoSpaceDE w:val="0"/>
        <w:jc w:val="right"/>
        <w:rPr>
          <w:bCs/>
          <w:sz w:val="18"/>
          <w:szCs w:val="18"/>
        </w:rPr>
      </w:pPr>
    </w:p>
    <w:p w14:paraId="36E753A3" w14:textId="63805267" w:rsidR="00D13CC2" w:rsidRPr="008A5F28" w:rsidRDefault="00D13CC2" w:rsidP="00666C01">
      <w:pPr>
        <w:autoSpaceDE w:val="0"/>
        <w:jc w:val="right"/>
        <w:rPr>
          <w:bCs/>
          <w:sz w:val="18"/>
          <w:szCs w:val="18"/>
        </w:rPr>
      </w:pPr>
    </w:p>
    <w:p w14:paraId="4CE6307B" w14:textId="35DEAA36" w:rsidR="00D13CC2" w:rsidRPr="008A5F28" w:rsidRDefault="00D13CC2" w:rsidP="00666C01">
      <w:pPr>
        <w:autoSpaceDE w:val="0"/>
        <w:jc w:val="right"/>
        <w:rPr>
          <w:bCs/>
          <w:sz w:val="18"/>
          <w:szCs w:val="18"/>
        </w:rPr>
      </w:pPr>
    </w:p>
    <w:p w14:paraId="3A34B70E" w14:textId="135F5AF9" w:rsidR="00D13CC2" w:rsidRPr="008A5F28" w:rsidRDefault="00D13CC2" w:rsidP="00666C01">
      <w:pPr>
        <w:autoSpaceDE w:val="0"/>
        <w:jc w:val="right"/>
        <w:rPr>
          <w:bCs/>
          <w:sz w:val="18"/>
          <w:szCs w:val="18"/>
        </w:rPr>
      </w:pPr>
    </w:p>
    <w:p w14:paraId="4C31AF7D" w14:textId="29262E9F" w:rsidR="00D13CC2" w:rsidRPr="008A5F28" w:rsidRDefault="00D13CC2" w:rsidP="00666C01">
      <w:pPr>
        <w:autoSpaceDE w:val="0"/>
        <w:jc w:val="right"/>
        <w:rPr>
          <w:bCs/>
          <w:sz w:val="18"/>
          <w:szCs w:val="18"/>
        </w:rPr>
      </w:pPr>
    </w:p>
    <w:p w14:paraId="38D745EE" w14:textId="35A28FD5" w:rsidR="00D13CC2" w:rsidRPr="008A5F28" w:rsidRDefault="00D13CC2" w:rsidP="00666C01">
      <w:pPr>
        <w:autoSpaceDE w:val="0"/>
        <w:jc w:val="right"/>
        <w:rPr>
          <w:bCs/>
          <w:sz w:val="18"/>
          <w:szCs w:val="18"/>
        </w:rPr>
      </w:pPr>
    </w:p>
    <w:p w14:paraId="3874A616" w14:textId="6E146D4F" w:rsidR="00D13CC2" w:rsidRPr="008A5F28" w:rsidRDefault="00D13CC2" w:rsidP="00666C01">
      <w:pPr>
        <w:autoSpaceDE w:val="0"/>
        <w:jc w:val="right"/>
        <w:rPr>
          <w:bCs/>
          <w:sz w:val="18"/>
          <w:szCs w:val="18"/>
        </w:rPr>
      </w:pPr>
    </w:p>
    <w:p w14:paraId="20B26F4E" w14:textId="77777777" w:rsidR="00D13CC2" w:rsidRPr="008A5F28" w:rsidRDefault="00D13CC2" w:rsidP="00666C01">
      <w:pPr>
        <w:autoSpaceDE w:val="0"/>
        <w:jc w:val="right"/>
        <w:rPr>
          <w:bCs/>
          <w:sz w:val="18"/>
          <w:szCs w:val="18"/>
        </w:rPr>
      </w:pPr>
    </w:p>
    <w:p w14:paraId="04786FA7" w14:textId="77777777" w:rsidR="00666C01" w:rsidRPr="008A5F28" w:rsidRDefault="00666C01" w:rsidP="00666C01">
      <w:pPr>
        <w:autoSpaceDE w:val="0"/>
        <w:jc w:val="right"/>
        <w:rPr>
          <w:bCs/>
          <w:sz w:val="18"/>
          <w:szCs w:val="18"/>
        </w:rPr>
      </w:pPr>
    </w:p>
    <w:p w14:paraId="1B601444" w14:textId="77777777" w:rsidR="00666C01" w:rsidRPr="008A5F28" w:rsidRDefault="00666C01" w:rsidP="00666C01">
      <w:pPr>
        <w:autoSpaceDE w:val="0"/>
        <w:jc w:val="right"/>
        <w:rPr>
          <w:bCs/>
          <w:sz w:val="18"/>
          <w:szCs w:val="18"/>
        </w:rPr>
      </w:pPr>
    </w:p>
    <w:p w14:paraId="4FF629D4" w14:textId="77777777" w:rsidR="00666C01" w:rsidRPr="008A5F28" w:rsidRDefault="00666C01" w:rsidP="00666C01">
      <w:pPr>
        <w:autoSpaceDE w:val="0"/>
        <w:jc w:val="right"/>
        <w:rPr>
          <w:bCs/>
          <w:sz w:val="18"/>
          <w:szCs w:val="18"/>
        </w:rPr>
      </w:pPr>
    </w:p>
    <w:p w14:paraId="31AF7B8A" w14:textId="77777777" w:rsidR="00666C01" w:rsidRPr="008A5F28" w:rsidRDefault="00666C01" w:rsidP="00666C01">
      <w:pPr>
        <w:autoSpaceDE w:val="0"/>
        <w:jc w:val="right"/>
        <w:rPr>
          <w:bCs/>
          <w:sz w:val="18"/>
          <w:szCs w:val="18"/>
        </w:rPr>
      </w:pPr>
    </w:p>
    <w:p w14:paraId="34232896" w14:textId="77777777" w:rsidR="00666C01" w:rsidRPr="008A5F28" w:rsidRDefault="00666C01" w:rsidP="00666C01">
      <w:pPr>
        <w:autoSpaceDE w:val="0"/>
        <w:jc w:val="right"/>
        <w:rPr>
          <w:bCs/>
          <w:sz w:val="18"/>
          <w:szCs w:val="18"/>
        </w:rPr>
      </w:pPr>
    </w:p>
    <w:p w14:paraId="43D8D8F6" w14:textId="77777777" w:rsidR="00666C01" w:rsidRPr="008A5F28" w:rsidRDefault="00666C01" w:rsidP="00666C01">
      <w:pPr>
        <w:autoSpaceDE w:val="0"/>
        <w:jc w:val="right"/>
        <w:rPr>
          <w:bCs/>
          <w:sz w:val="18"/>
          <w:szCs w:val="18"/>
        </w:rPr>
      </w:pPr>
    </w:p>
    <w:p w14:paraId="7108205E" w14:textId="77777777" w:rsidR="00666C01" w:rsidRPr="008A5F28" w:rsidRDefault="00666C01" w:rsidP="00666C01">
      <w:pPr>
        <w:autoSpaceDE w:val="0"/>
        <w:jc w:val="right"/>
        <w:rPr>
          <w:bCs/>
          <w:sz w:val="18"/>
          <w:szCs w:val="18"/>
        </w:rPr>
      </w:pPr>
    </w:p>
    <w:p w14:paraId="5FCEAF88" w14:textId="77777777" w:rsidR="00666C01" w:rsidRPr="008A5F28" w:rsidRDefault="00666C01" w:rsidP="00666C01">
      <w:pPr>
        <w:autoSpaceDE w:val="0"/>
        <w:jc w:val="right"/>
        <w:rPr>
          <w:bCs/>
          <w:sz w:val="18"/>
          <w:szCs w:val="18"/>
        </w:rPr>
      </w:pPr>
    </w:p>
    <w:p w14:paraId="1730D823" w14:textId="77777777" w:rsidR="00666C01" w:rsidRPr="008A5F28" w:rsidRDefault="00666C01" w:rsidP="00666C01">
      <w:pPr>
        <w:autoSpaceDE w:val="0"/>
        <w:jc w:val="right"/>
        <w:rPr>
          <w:bCs/>
          <w:sz w:val="18"/>
          <w:szCs w:val="18"/>
        </w:rPr>
      </w:pPr>
    </w:p>
    <w:p w14:paraId="47E0877D" w14:textId="77777777" w:rsidR="00666C01" w:rsidRPr="008A5F28" w:rsidRDefault="00666C01" w:rsidP="00666C01">
      <w:pPr>
        <w:autoSpaceDE w:val="0"/>
        <w:jc w:val="right"/>
        <w:rPr>
          <w:bCs/>
          <w:sz w:val="18"/>
          <w:szCs w:val="18"/>
        </w:rPr>
      </w:pPr>
    </w:p>
    <w:p w14:paraId="4F3C7D20" w14:textId="77777777" w:rsidR="00A10344" w:rsidRPr="008A5F28" w:rsidRDefault="00A10344" w:rsidP="00A10344">
      <w:pPr>
        <w:widowControl/>
        <w:autoSpaceDN/>
        <w:adjustRightInd/>
        <w:ind w:left="-284" w:right="-143"/>
        <w:jc w:val="center"/>
        <w:rPr>
          <w:b/>
          <w:sz w:val="18"/>
          <w:szCs w:val="18"/>
          <w14:shadow w14:blurRad="50800" w14:dist="38100" w14:dir="2700000" w14:sx="100000" w14:sy="100000" w14:kx="0" w14:ky="0" w14:algn="tl">
            <w14:srgbClr w14:val="000000">
              <w14:alpha w14:val="60000"/>
            </w14:srgbClr>
          </w14:shadow>
        </w:rPr>
      </w:pPr>
      <w:r w:rsidRPr="008A5F28">
        <w:rPr>
          <w:b/>
          <w:sz w:val="18"/>
          <w:szCs w:val="18"/>
          <w14:shadow w14:blurRad="50800" w14:dist="38100" w14:dir="2700000" w14:sx="100000" w14:sy="100000" w14:kx="0" w14:ky="0" w14:algn="tl">
            <w14:srgbClr w14:val="000000">
              <w14:alpha w14:val="60000"/>
            </w14:srgbClr>
          </w14:shadow>
        </w:rPr>
        <w:lastRenderedPageBreak/>
        <w:t>Додаткова угода</w:t>
      </w:r>
    </w:p>
    <w:p w14:paraId="5E991DBF" w14:textId="77777777" w:rsidR="00A10344" w:rsidRPr="008A5F28" w:rsidRDefault="00A10344" w:rsidP="00A10344">
      <w:pPr>
        <w:widowControl/>
        <w:autoSpaceDN/>
        <w:adjustRightInd/>
        <w:jc w:val="center"/>
        <w:rPr>
          <w:b/>
          <w:sz w:val="18"/>
          <w:szCs w:val="18"/>
          <w14:shadow w14:blurRad="50800" w14:dist="38100" w14:dir="2700000" w14:sx="100000" w14:sy="100000" w14:kx="0" w14:ky="0" w14:algn="tl">
            <w14:srgbClr w14:val="000000">
              <w14:alpha w14:val="60000"/>
            </w14:srgbClr>
          </w14:shadow>
        </w:rPr>
      </w:pPr>
      <w:r w:rsidRPr="008A5F28">
        <w:rPr>
          <w:b/>
          <w:sz w:val="18"/>
          <w:szCs w:val="18"/>
          <w14:shadow w14:blurRad="50800" w14:dist="38100" w14:dir="2700000" w14:sx="100000" w14:sy="100000" w14:kx="0" w14:ky="0" w14:algn="tl">
            <w14:srgbClr w14:val="000000">
              <w14:alpha w14:val="60000"/>
            </w14:srgbClr>
          </w14:shadow>
        </w:rPr>
        <w:t xml:space="preserve">про впровадження та організацію системи електронного обміну документами </w:t>
      </w:r>
    </w:p>
    <w:p w14:paraId="33172285" w14:textId="77777777" w:rsidR="00A10344" w:rsidRPr="008A5F28" w:rsidRDefault="00A10344" w:rsidP="00A10344">
      <w:pPr>
        <w:widowControl/>
        <w:autoSpaceDN/>
        <w:adjustRightInd/>
        <w:jc w:val="center"/>
        <w:rPr>
          <w:b/>
          <w:sz w:val="18"/>
          <w:szCs w:val="18"/>
          <w14:shadow w14:blurRad="50800" w14:dist="38100" w14:dir="2700000" w14:sx="100000" w14:sy="100000" w14:kx="0" w14:ky="0" w14:algn="tl">
            <w14:srgbClr w14:val="000000">
              <w14:alpha w14:val="60000"/>
            </w14:srgbClr>
          </w14:shadow>
        </w:rPr>
      </w:pPr>
      <w:r w:rsidRPr="008A5F28">
        <w:rPr>
          <w:b/>
          <w:sz w:val="18"/>
          <w:szCs w:val="18"/>
          <w14:shadow w14:blurRad="50800" w14:dist="38100" w14:dir="2700000" w14:sx="100000" w14:sy="100000" w14:kx="0" w14:ky="0" w14:algn="tl">
            <w14:srgbClr w14:val="000000">
              <w14:alpha w14:val="60000"/>
            </w14:srgbClr>
          </w14:shadow>
        </w:rPr>
        <w:t xml:space="preserve">з використанням Електронного цифрового підпису (ЕЦП/КЕП) </w:t>
      </w:r>
    </w:p>
    <w:p w14:paraId="19942501" w14:textId="77777777" w:rsidR="00A10344" w:rsidRPr="008A5F28" w:rsidRDefault="00A10344" w:rsidP="00A10344">
      <w:pPr>
        <w:widowControl/>
        <w:autoSpaceDN/>
        <w:adjustRightInd/>
        <w:ind w:left="-284" w:right="-143"/>
        <w:jc w:val="center"/>
        <w:rPr>
          <w:b/>
          <w:sz w:val="18"/>
          <w:szCs w:val="18"/>
        </w:rPr>
      </w:pPr>
      <w:r w:rsidRPr="008A5F28">
        <w:rPr>
          <w:b/>
          <w:sz w:val="18"/>
          <w:szCs w:val="18"/>
        </w:rPr>
        <w:t>до договору ________№ _______________________ від «_____» ____________ 20______р.</w:t>
      </w:r>
    </w:p>
    <w:p w14:paraId="635C6549" w14:textId="77777777" w:rsidR="00A10344" w:rsidRPr="008A5F28" w:rsidRDefault="00A10344" w:rsidP="00A10344">
      <w:pPr>
        <w:widowControl/>
        <w:autoSpaceDN/>
        <w:adjustRightInd/>
        <w:ind w:left="-284" w:right="-143"/>
        <w:jc w:val="center"/>
        <w:rPr>
          <w:b/>
          <w:bCs/>
          <w:sz w:val="18"/>
          <w:szCs w:val="18"/>
        </w:rPr>
      </w:pPr>
      <w:r w:rsidRPr="008A5F28">
        <w:rPr>
          <w:b/>
          <w:sz w:val="18"/>
          <w:szCs w:val="18"/>
        </w:rPr>
        <w:t xml:space="preserve"> (далі – Договір)</w:t>
      </w:r>
      <w:r w:rsidRPr="008A5F28">
        <w:rPr>
          <w:b/>
          <w:bCs/>
          <w:sz w:val="18"/>
          <w:szCs w:val="18"/>
        </w:rPr>
        <w:t xml:space="preserve"> </w:t>
      </w:r>
    </w:p>
    <w:p w14:paraId="6AA69E1F" w14:textId="77777777" w:rsidR="00A10344" w:rsidRPr="008A5F28" w:rsidRDefault="00A10344" w:rsidP="00A10344">
      <w:pPr>
        <w:widowControl/>
        <w:autoSpaceDN/>
        <w:adjustRightInd/>
        <w:ind w:left="-284" w:right="-143"/>
        <w:jc w:val="center"/>
        <w:rPr>
          <w:b/>
          <w:bCs/>
          <w:sz w:val="18"/>
          <w:szCs w:val="18"/>
        </w:rPr>
      </w:pPr>
    </w:p>
    <w:p w14:paraId="150D0E17" w14:textId="77777777" w:rsidR="00A10344" w:rsidRPr="008A5F28" w:rsidRDefault="00A10344" w:rsidP="00A10344">
      <w:pPr>
        <w:widowControl/>
        <w:autoSpaceDN/>
        <w:adjustRightInd/>
        <w:ind w:left="-284" w:right="-143"/>
        <w:jc w:val="center"/>
        <w:rPr>
          <w:b/>
          <w:sz w:val="18"/>
          <w:szCs w:val="18"/>
        </w:rPr>
      </w:pPr>
    </w:p>
    <w:p w14:paraId="30E24161" w14:textId="77777777" w:rsidR="00A10344" w:rsidRPr="008A5F28" w:rsidRDefault="00A10344" w:rsidP="00A10344">
      <w:pPr>
        <w:widowControl/>
        <w:autoSpaceDN/>
        <w:adjustRightInd/>
        <w:ind w:left="-284" w:right="-143"/>
        <w:jc w:val="center"/>
        <w:rPr>
          <w:b/>
          <w:sz w:val="18"/>
          <w:szCs w:val="18"/>
        </w:rPr>
      </w:pPr>
      <w:r w:rsidRPr="008A5F28">
        <w:rPr>
          <w:b/>
          <w:sz w:val="18"/>
          <w:szCs w:val="18"/>
        </w:rPr>
        <w:t>м. Київ                                                                      «_____» ____________ 20______р.</w:t>
      </w:r>
    </w:p>
    <w:p w14:paraId="72F2E27A" w14:textId="77777777" w:rsidR="00A10344" w:rsidRPr="008A5F28" w:rsidRDefault="00A10344" w:rsidP="00A10344">
      <w:pPr>
        <w:widowControl/>
        <w:autoSpaceDN/>
        <w:adjustRightInd/>
        <w:ind w:left="-284" w:right="-143"/>
        <w:jc w:val="center"/>
        <w:rPr>
          <w:b/>
          <w:sz w:val="18"/>
          <w:szCs w:val="18"/>
        </w:rPr>
      </w:pPr>
    </w:p>
    <w:p w14:paraId="6AE76405" w14:textId="69DA91C3" w:rsidR="00A10344" w:rsidRPr="008A5F28" w:rsidRDefault="00A10344" w:rsidP="00A10344">
      <w:pPr>
        <w:widowControl/>
        <w:autoSpaceDN/>
        <w:adjustRightInd/>
        <w:ind w:firstLine="567"/>
        <w:jc w:val="both"/>
        <w:rPr>
          <w:sz w:val="18"/>
          <w:szCs w:val="18"/>
        </w:rPr>
      </w:pPr>
      <w:r w:rsidRPr="008A5F28">
        <w:rPr>
          <w:b/>
          <w:bCs/>
          <w:sz w:val="18"/>
          <w:szCs w:val="18"/>
          <w:lang w:eastAsia="uk-UA"/>
        </w:rPr>
        <w:t xml:space="preserve">Товариство з обмеженою відповідальністю «САВ-ДІСТРИБЬЮШН», </w:t>
      </w:r>
      <w:r w:rsidR="00886712" w:rsidRPr="008A5F28">
        <w:rPr>
          <w:b/>
          <w:bCs/>
          <w:sz w:val="18"/>
          <w:szCs w:val="18"/>
          <w:lang w:eastAsia="uk-UA"/>
        </w:rPr>
        <w:t xml:space="preserve">іменоване надалі Постачальник, </w:t>
      </w:r>
      <w:r w:rsidRPr="008A5F28">
        <w:rPr>
          <w:b/>
          <w:bCs/>
          <w:sz w:val="18"/>
          <w:szCs w:val="18"/>
          <w:lang w:eastAsia="uk-UA"/>
        </w:rPr>
        <w:t xml:space="preserve">платник податку на прибуток на загальних умовах, в особі  </w:t>
      </w:r>
      <w:r w:rsidR="00886712" w:rsidRPr="008A5F28">
        <w:rPr>
          <w:b/>
          <w:bCs/>
          <w:sz w:val="18"/>
          <w:szCs w:val="18"/>
          <w:lang w:eastAsia="uk-UA"/>
        </w:rPr>
        <w:t>директора ___________</w:t>
      </w:r>
      <w:r w:rsidRPr="008A5F28">
        <w:rPr>
          <w:b/>
          <w:bCs/>
          <w:sz w:val="18"/>
          <w:szCs w:val="18"/>
          <w:lang w:eastAsia="uk-UA"/>
        </w:rPr>
        <w:t xml:space="preserve"> </w:t>
      </w:r>
      <w:r w:rsidRPr="008A5F28">
        <w:rPr>
          <w:sz w:val="18"/>
          <w:szCs w:val="18"/>
        </w:rPr>
        <w:t xml:space="preserve">, </w:t>
      </w:r>
      <w:r w:rsidR="00886712" w:rsidRPr="008A5F28">
        <w:rPr>
          <w:sz w:val="18"/>
          <w:szCs w:val="18"/>
        </w:rPr>
        <w:t xml:space="preserve">що діє на підставі Статуту , </w:t>
      </w:r>
      <w:r w:rsidRPr="008A5F28">
        <w:rPr>
          <w:sz w:val="18"/>
          <w:szCs w:val="18"/>
        </w:rPr>
        <w:t xml:space="preserve">з одного боку, і </w:t>
      </w:r>
    </w:p>
    <w:p w14:paraId="49F4FDD7" w14:textId="77777777" w:rsidR="00A10344" w:rsidRPr="008A5F28" w:rsidRDefault="00A10344" w:rsidP="00A10344">
      <w:pPr>
        <w:widowControl/>
        <w:autoSpaceDN/>
        <w:adjustRightInd/>
        <w:ind w:firstLine="567"/>
        <w:jc w:val="both"/>
        <w:rPr>
          <w:sz w:val="18"/>
          <w:szCs w:val="18"/>
        </w:rPr>
      </w:pPr>
      <w:r w:rsidRPr="008A5F28">
        <w:rPr>
          <w:b/>
          <w:bCs/>
          <w:sz w:val="18"/>
          <w:szCs w:val="18"/>
          <w:lang w:eastAsia="uk-UA"/>
        </w:rPr>
        <w:t xml:space="preserve">Товариство з обмеженою відповідальністю </w:t>
      </w:r>
      <w:r w:rsidRPr="008A5F28">
        <w:rPr>
          <w:sz w:val="18"/>
          <w:szCs w:val="18"/>
        </w:rPr>
        <w:t xml:space="preserve">«________________________», іменоване надалі </w:t>
      </w:r>
      <w:r w:rsidRPr="008A5F28">
        <w:rPr>
          <w:b/>
          <w:sz w:val="18"/>
          <w:szCs w:val="18"/>
        </w:rPr>
        <w:t>Постачальник</w:t>
      </w:r>
      <w:r w:rsidRPr="008A5F28">
        <w:rPr>
          <w:sz w:val="18"/>
          <w:szCs w:val="18"/>
        </w:rPr>
        <w:t>, в особі ____________________, що діє на підставі Статуту, з іншого боку, надалі разом Сторони, погодили:</w:t>
      </w:r>
    </w:p>
    <w:p w14:paraId="56BAFBD8" w14:textId="77777777" w:rsidR="00A10344" w:rsidRPr="008A5F28" w:rsidRDefault="00A10344" w:rsidP="00A10344">
      <w:pPr>
        <w:widowControl/>
        <w:autoSpaceDN/>
        <w:adjustRightInd/>
        <w:ind w:firstLine="567"/>
        <w:jc w:val="both"/>
        <w:rPr>
          <w:sz w:val="18"/>
          <w:szCs w:val="18"/>
        </w:rPr>
      </w:pPr>
    </w:p>
    <w:p w14:paraId="5E5C6608" w14:textId="77777777" w:rsidR="00A10344" w:rsidRPr="008A5F28" w:rsidRDefault="00A10344" w:rsidP="00A10344">
      <w:pPr>
        <w:widowControl/>
        <w:autoSpaceDN/>
        <w:adjustRightInd/>
        <w:ind w:firstLine="567"/>
        <w:jc w:val="both"/>
        <w:rPr>
          <w:bCs/>
          <w:sz w:val="18"/>
          <w:szCs w:val="18"/>
          <w:lang w:eastAsia="uk-UA"/>
        </w:rPr>
      </w:pPr>
      <w:r w:rsidRPr="008A5F28">
        <w:rPr>
          <w:sz w:val="18"/>
          <w:szCs w:val="18"/>
        </w:rPr>
        <w:t xml:space="preserve">З метою оптимізації документообігу між Сторонами, підвищення рівня збереження та захисту переданих документів та інформації, що міститься в них, а також заміни паперових юридично значущих первинних документів, що містять відомості про </w:t>
      </w:r>
      <w:hyperlink r:id="rId6" w:tooltip="Господарська операція (ще не написана)" w:history="1">
        <w:r w:rsidRPr="008A5F28">
          <w:rPr>
            <w:sz w:val="18"/>
            <w:szCs w:val="18"/>
          </w:rPr>
          <w:t>господарську операцію</w:t>
        </w:r>
      </w:hyperlink>
      <w:r w:rsidRPr="008A5F28">
        <w:rPr>
          <w:sz w:val="18"/>
          <w:szCs w:val="18"/>
        </w:rPr>
        <w:t xml:space="preserve"> та підтверджують її здійснення на електронні документи з електронним цифровим підписом /</w:t>
      </w:r>
      <w:r w:rsidRPr="008A5F28">
        <w:rPr>
          <w:color w:val="000000"/>
          <w:sz w:val="18"/>
          <w:szCs w:val="18"/>
          <w:shd w:val="clear" w:color="auto" w:fill="FFFFFF"/>
        </w:rPr>
        <w:t xml:space="preserve"> кваліфікованим електронним підписом </w:t>
      </w:r>
      <w:r w:rsidRPr="008A5F28">
        <w:rPr>
          <w:sz w:val="18"/>
          <w:szCs w:val="18"/>
        </w:rPr>
        <w:t>, Сторони дійшли згоди про впровадження та організацію системи електронного обміну документами та в</w:t>
      </w:r>
      <w:r w:rsidRPr="008A5F28">
        <w:rPr>
          <w:bCs/>
          <w:sz w:val="18"/>
          <w:szCs w:val="18"/>
        </w:rPr>
        <w:t>едення первинних документів в електронному вигляді, і в зв’язку з чим укладають цю додаткову угоду до Договору про наступне.</w:t>
      </w:r>
      <w:r w:rsidRPr="008A5F28">
        <w:rPr>
          <w:bCs/>
          <w:sz w:val="18"/>
          <w:szCs w:val="18"/>
          <w:lang w:eastAsia="uk-UA"/>
        </w:rPr>
        <w:t xml:space="preserve"> </w:t>
      </w:r>
    </w:p>
    <w:p w14:paraId="19C33592" w14:textId="77777777" w:rsidR="00A10344" w:rsidRPr="008A5F28" w:rsidRDefault="00A10344" w:rsidP="00A10344">
      <w:pPr>
        <w:widowControl/>
        <w:autoSpaceDN/>
        <w:adjustRightInd/>
        <w:jc w:val="both"/>
        <w:rPr>
          <w:bCs/>
          <w:sz w:val="18"/>
          <w:szCs w:val="18"/>
          <w:lang w:eastAsia="uk-UA"/>
        </w:rPr>
      </w:pPr>
    </w:p>
    <w:p w14:paraId="70EAF4C2" w14:textId="77777777" w:rsidR="00A10344" w:rsidRPr="008A5F28" w:rsidRDefault="00A10344" w:rsidP="00A10344">
      <w:pPr>
        <w:widowControl/>
        <w:autoSpaceDN/>
        <w:adjustRightInd/>
        <w:jc w:val="both"/>
        <w:rPr>
          <w:bCs/>
          <w:sz w:val="18"/>
          <w:szCs w:val="18"/>
          <w:lang w:eastAsia="uk-UA"/>
        </w:rPr>
      </w:pPr>
      <w:r w:rsidRPr="008A5F28">
        <w:rPr>
          <w:bCs/>
          <w:sz w:val="18"/>
          <w:szCs w:val="18"/>
          <w:lang w:eastAsia="uk-UA"/>
        </w:rPr>
        <w:t>1.  Сторони домовились здійснювати обмін первинними бухгалтерськими документами (рахунки, акти прийому-передачі наданих послуг та інші) у вигляді електронних документів із застосуванням до них електронного цифрового підпису (КЕП) засобами телекомунікаційного зв’язку за допомогою відповідних систем електронного документообігу, таких як: «</w:t>
      </w:r>
      <w:r w:rsidRPr="008A5F28">
        <w:rPr>
          <w:b/>
          <w:bCs/>
          <w:sz w:val="18"/>
          <w:szCs w:val="18"/>
          <w:lang w:eastAsia="uk-UA"/>
        </w:rPr>
        <w:t>ВЧАСНО</w:t>
      </w:r>
      <w:r w:rsidRPr="008A5F28">
        <w:rPr>
          <w:bCs/>
          <w:sz w:val="18"/>
          <w:szCs w:val="18"/>
          <w:lang w:eastAsia="uk-UA"/>
        </w:rPr>
        <w:t>» та інші. У разі використання Сторонами різних систем електронного документообігу або ЕЦП різних Центрів сертифікації ключів – зазначені системи або ЕЦП повинні мати можливість взаємної роботи та верифікації ключів один з одним.</w:t>
      </w:r>
    </w:p>
    <w:p w14:paraId="00BCA4B3" w14:textId="77777777" w:rsidR="00A10344" w:rsidRPr="008A5F28" w:rsidRDefault="00A10344" w:rsidP="00A10344">
      <w:pPr>
        <w:widowControl/>
        <w:autoSpaceDN/>
        <w:adjustRightInd/>
        <w:jc w:val="both"/>
        <w:rPr>
          <w:bCs/>
          <w:sz w:val="18"/>
          <w:szCs w:val="18"/>
          <w:lang w:eastAsia="uk-UA"/>
        </w:rPr>
      </w:pPr>
    </w:p>
    <w:p w14:paraId="600721FF" w14:textId="77777777" w:rsidR="00A10344" w:rsidRPr="008A5F28" w:rsidRDefault="00A10344" w:rsidP="00A10344">
      <w:pPr>
        <w:widowControl/>
        <w:autoSpaceDN/>
        <w:adjustRightInd/>
        <w:jc w:val="both"/>
        <w:rPr>
          <w:bCs/>
          <w:sz w:val="18"/>
          <w:szCs w:val="18"/>
          <w:lang w:eastAsia="uk-UA"/>
        </w:rPr>
      </w:pPr>
      <w:r w:rsidRPr="008A5F28">
        <w:rPr>
          <w:bCs/>
          <w:sz w:val="18"/>
          <w:szCs w:val="18"/>
          <w:lang w:eastAsia="uk-UA"/>
        </w:rPr>
        <w:t xml:space="preserve">2. </w:t>
      </w:r>
      <w:r w:rsidRPr="008A5F28">
        <w:rPr>
          <w:b/>
          <w:bCs/>
          <w:sz w:val="18"/>
          <w:szCs w:val="18"/>
          <w:lang w:eastAsia="uk-UA"/>
        </w:rPr>
        <w:t>Електронні документи (далі - Е-документи)</w:t>
      </w:r>
      <w:r w:rsidRPr="008A5F28">
        <w:rPr>
          <w:bCs/>
          <w:sz w:val="18"/>
          <w:szCs w:val="18"/>
          <w:lang w:eastAsia="uk-UA"/>
        </w:rPr>
        <w:t xml:space="preserve"> -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 законодавством. 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14:paraId="0CB00B9B" w14:textId="77777777" w:rsidR="00A10344" w:rsidRPr="008A5F28" w:rsidRDefault="00A10344" w:rsidP="00A10344">
      <w:pPr>
        <w:widowControl/>
        <w:autoSpaceDN/>
        <w:adjustRightInd/>
        <w:jc w:val="both"/>
        <w:rPr>
          <w:bCs/>
          <w:sz w:val="18"/>
          <w:szCs w:val="18"/>
          <w:lang w:eastAsia="uk-UA"/>
        </w:rPr>
      </w:pPr>
    </w:p>
    <w:p w14:paraId="58BA01B0" w14:textId="77777777" w:rsidR="00A10344" w:rsidRPr="008A5F28" w:rsidRDefault="00A10344" w:rsidP="00A10344">
      <w:pPr>
        <w:widowControl/>
        <w:autoSpaceDN/>
        <w:adjustRightInd/>
        <w:jc w:val="both"/>
        <w:rPr>
          <w:bCs/>
          <w:sz w:val="18"/>
          <w:szCs w:val="18"/>
          <w:lang w:eastAsia="uk-UA"/>
        </w:rPr>
      </w:pPr>
      <w:r w:rsidRPr="008A5F28">
        <w:rPr>
          <w:bCs/>
          <w:sz w:val="18"/>
          <w:szCs w:val="18"/>
          <w:lang w:eastAsia="uk-UA"/>
        </w:rPr>
        <w:t>3.</w:t>
      </w:r>
      <w:r w:rsidRPr="008A5F28">
        <w:rPr>
          <w:b/>
          <w:bCs/>
          <w:sz w:val="18"/>
          <w:szCs w:val="18"/>
          <w:lang w:eastAsia="uk-UA"/>
        </w:rPr>
        <w:t xml:space="preserve"> Електронний цифровий підпис (ЕЦП або КЕП)</w:t>
      </w:r>
      <w:r w:rsidRPr="008A5F28">
        <w:rPr>
          <w:bCs/>
          <w:sz w:val="18"/>
          <w:szCs w:val="18"/>
          <w:lang w:eastAsia="uk-UA"/>
        </w:rPr>
        <w:t xml:space="preserve"> - електронний підпис, що отримують за результатом криптографічного перетворення набору електронних даних, який додається до цього набору або </w:t>
      </w:r>
      <w:proofErr w:type="spellStart"/>
      <w:r w:rsidRPr="008A5F28">
        <w:rPr>
          <w:bCs/>
          <w:sz w:val="18"/>
          <w:szCs w:val="18"/>
          <w:lang w:eastAsia="uk-UA"/>
        </w:rPr>
        <w:t>логічно</w:t>
      </w:r>
      <w:proofErr w:type="spellEnd"/>
      <w:r w:rsidRPr="008A5F28">
        <w:rPr>
          <w:bCs/>
          <w:sz w:val="18"/>
          <w:szCs w:val="18"/>
          <w:lang w:eastAsia="uk-UA"/>
        </w:rPr>
        <w:t xml:space="preserve"> з ним поєднується і дає змогу підтвердити його цілісність та ідентифікувати </w:t>
      </w:r>
      <w:proofErr w:type="spellStart"/>
      <w:r w:rsidRPr="008A5F28">
        <w:rPr>
          <w:bCs/>
          <w:sz w:val="18"/>
          <w:szCs w:val="18"/>
          <w:lang w:eastAsia="uk-UA"/>
        </w:rPr>
        <w:t>підписувача</w:t>
      </w:r>
      <w:proofErr w:type="spellEnd"/>
      <w:r w:rsidRPr="008A5F28">
        <w:rPr>
          <w:bCs/>
          <w:sz w:val="18"/>
          <w:szCs w:val="18"/>
          <w:lang w:eastAsia="uk-UA"/>
        </w:rPr>
        <w:t>. Електронний цифровий підпис накладається за допомогою особистого ключа та перевіряється за допомогою відкритого ключа. Сертифікати та ключі ЕЦП, використовувані для нанесення підписів повинні бути видані тільки акредитовані центри сертифікації ключів.</w:t>
      </w:r>
    </w:p>
    <w:p w14:paraId="72DFA89B" w14:textId="77777777" w:rsidR="00A10344" w:rsidRPr="008A5F28" w:rsidRDefault="00A10344" w:rsidP="00A10344">
      <w:pPr>
        <w:widowControl/>
        <w:autoSpaceDN/>
        <w:adjustRightInd/>
        <w:jc w:val="both"/>
        <w:rPr>
          <w:bCs/>
          <w:sz w:val="18"/>
          <w:szCs w:val="18"/>
          <w:lang w:eastAsia="uk-UA"/>
        </w:rPr>
      </w:pPr>
    </w:p>
    <w:p w14:paraId="09544330" w14:textId="77777777" w:rsidR="00A10344" w:rsidRPr="008A5F28" w:rsidRDefault="00A10344" w:rsidP="00A10344">
      <w:pPr>
        <w:widowControl/>
        <w:autoSpaceDN/>
        <w:adjustRightInd/>
        <w:jc w:val="both"/>
        <w:rPr>
          <w:sz w:val="18"/>
          <w:szCs w:val="18"/>
          <w:lang w:val="ru-RU"/>
        </w:rPr>
      </w:pPr>
      <w:r w:rsidRPr="008A5F28">
        <w:rPr>
          <w:bCs/>
          <w:color w:val="000000"/>
          <w:sz w:val="18"/>
          <w:szCs w:val="18"/>
        </w:rPr>
        <w:t>4</w:t>
      </w:r>
      <w:r w:rsidRPr="008A5F28">
        <w:rPr>
          <w:b/>
          <w:bCs/>
          <w:color w:val="000000"/>
          <w:sz w:val="18"/>
          <w:szCs w:val="18"/>
        </w:rPr>
        <w:t xml:space="preserve">. </w:t>
      </w:r>
      <w:r w:rsidRPr="008A5F28">
        <w:rPr>
          <w:b/>
          <w:bCs/>
          <w:color w:val="000000"/>
          <w:spacing w:val="5"/>
          <w:sz w:val="18"/>
          <w:szCs w:val="18"/>
        </w:rPr>
        <w:t>Порядок формування електронних документів</w:t>
      </w:r>
    </w:p>
    <w:p w14:paraId="00A24C1A" w14:textId="77777777" w:rsidR="00A10344" w:rsidRPr="008A5F28" w:rsidRDefault="00A10344" w:rsidP="00A10344">
      <w:pPr>
        <w:widowControl/>
        <w:shd w:val="clear" w:color="auto" w:fill="FFFFFF"/>
        <w:tabs>
          <w:tab w:val="left" w:pos="709"/>
        </w:tabs>
        <w:autoSpaceDN/>
        <w:adjustRightInd/>
        <w:jc w:val="both"/>
        <w:rPr>
          <w:bCs/>
          <w:sz w:val="18"/>
          <w:szCs w:val="18"/>
          <w:lang w:eastAsia="uk-UA"/>
        </w:rPr>
      </w:pPr>
      <w:r w:rsidRPr="008A5F28">
        <w:rPr>
          <w:color w:val="000000"/>
          <w:spacing w:val="2"/>
          <w:sz w:val="18"/>
          <w:szCs w:val="18"/>
        </w:rPr>
        <w:t>4.</w:t>
      </w:r>
      <w:r w:rsidRPr="008A5F28">
        <w:rPr>
          <w:bCs/>
          <w:sz w:val="18"/>
          <w:szCs w:val="18"/>
          <w:lang w:eastAsia="uk-UA"/>
        </w:rPr>
        <w:t>1. Формування документів за цією Додатковою угодою здійснюється з застосуванням положень Закону України «Про електронні довірчі послуги», Закону України «Про електронні документи та електронний документообіг», та діючого законодавства в Україні.</w:t>
      </w:r>
    </w:p>
    <w:p w14:paraId="6D4E35BE" w14:textId="77777777" w:rsidR="00A10344" w:rsidRPr="008A5F28" w:rsidRDefault="00A10344" w:rsidP="00A10344">
      <w:pPr>
        <w:widowControl/>
        <w:shd w:val="clear" w:color="auto" w:fill="FFFFFF"/>
        <w:tabs>
          <w:tab w:val="left" w:pos="709"/>
        </w:tabs>
        <w:autoSpaceDN/>
        <w:adjustRightInd/>
        <w:ind w:left="10"/>
        <w:jc w:val="both"/>
        <w:rPr>
          <w:bCs/>
          <w:sz w:val="18"/>
          <w:szCs w:val="18"/>
          <w:lang w:eastAsia="uk-UA"/>
        </w:rPr>
      </w:pPr>
      <w:r w:rsidRPr="008A5F28">
        <w:rPr>
          <w:bCs/>
          <w:sz w:val="18"/>
          <w:szCs w:val="18"/>
          <w:lang w:eastAsia="uk-UA"/>
        </w:rPr>
        <w:t xml:space="preserve">4.2. Сторони домовилися про те, що, при виконанні умов Договору будуть здійснювати документообіг, в формі електронних документів, для підтвердження описаних в них господарських операцій з використанням систем, зазначених  в п.1. цієї Додаткової угоди. </w:t>
      </w:r>
    </w:p>
    <w:p w14:paraId="6C70B1FC" w14:textId="77777777" w:rsidR="00A10344" w:rsidRPr="008A5F28" w:rsidRDefault="00A10344" w:rsidP="00A10344">
      <w:pPr>
        <w:widowControl/>
        <w:shd w:val="clear" w:color="auto" w:fill="FFFFFF"/>
        <w:tabs>
          <w:tab w:val="left" w:pos="709"/>
        </w:tabs>
        <w:autoSpaceDN/>
        <w:adjustRightInd/>
        <w:ind w:left="10"/>
        <w:jc w:val="both"/>
        <w:rPr>
          <w:bCs/>
          <w:sz w:val="18"/>
          <w:szCs w:val="18"/>
          <w:lang w:eastAsia="uk-UA"/>
        </w:rPr>
      </w:pPr>
      <w:r w:rsidRPr="008A5F28">
        <w:rPr>
          <w:bCs/>
          <w:sz w:val="18"/>
          <w:szCs w:val="18"/>
          <w:lang w:eastAsia="uk-UA"/>
        </w:rPr>
        <w:t xml:space="preserve">4.3. Сторони зобов'язуються до настання зазначеної в п.4.2. цієї Додаткової угоди дати, вжити всіх підготовчих та організаційних заходів для переходу на </w:t>
      </w:r>
      <w:r w:rsidRPr="008A5F28">
        <w:rPr>
          <w:b/>
          <w:bCs/>
          <w:sz w:val="18"/>
          <w:szCs w:val="18"/>
          <w:lang w:eastAsia="uk-UA"/>
        </w:rPr>
        <w:t>Е-документи</w:t>
      </w:r>
      <w:r w:rsidRPr="008A5F28">
        <w:rPr>
          <w:bCs/>
          <w:sz w:val="18"/>
          <w:szCs w:val="18"/>
          <w:lang w:eastAsia="uk-UA"/>
        </w:rPr>
        <w:t>, забезпечити отримання необхідних ЕЦП відповідальним співробітникам.</w:t>
      </w:r>
    </w:p>
    <w:p w14:paraId="3A68EE95" w14:textId="77777777" w:rsidR="00A10344" w:rsidRPr="008A5F28" w:rsidRDefault="00A10344" w:rsidP="00A10344">
      <w:pPr>
        <w:widowControl/>
        <w:shd w:val="clear" w:color="auto" w:fill="FFFFFF"/>
        <w:tabs>
          <w:tab w:val="left" w:pos="709"/>
        </w:tabs>
        <w:autoSpaceDN/>
        <w:adjustRightInd/>
        <w:ind w:left="10"/>
        <w:jc w:val="both"/>
        <w:rPr>
          <w:bCs/>
          <w:sz w:val="18"/>
          <w:szCs w:val="18"/>
          <w:lang w:eastAsia="uk-UA"/>
        </w:rPr>
      </w:pPr>
      <w:r w:rsidRPr="008A5F28">
        <w:rPr>
          <w:bCs/>
          <w:sz w:val="18"/>
          <w:szCs w:val="18"/>
          <w:lang w:eastAsia="uk-UA"/>
        </w:rPr>
        <w:t xml:space="preserve">4.4. Покупець зобов'язаний слідкувати за надходженням </w:t>
      </w:r>
      <w:r w:rsidRPr="008A5F28">
        <w:rPr>
          <w:b/>
          <w:bCs/>
          <w:sz w:val="18"/>
          <w:szCs w:val="18"/>
          <w:lang w:eastAsia="uk-UA"/>
        </w:rPr>
        <w:t>Е-документів</w:t>
      </w:r>
      <w:r w:rsidRPr="008A5F28">
        <w:rPr>
          <w:bCs/>
          <w:sz w:val="18"/>
          <w:szCs w:val="18"/>
          <w:lang w:eastAsia="uk-UA"/>
        </w:rPr>
        <w:t xml:space="preserve"> та своєчасно здійснювати їх приймання та перевірку. Постачальник здійснює надсилання </w:t>
      </w:r>
      <w:r w:rsidRPr="008A5F28">
        <w:rPr>
          <w:b/>
          <w:bCs/>
          <w:sz w:val="18"/>
          <w:szCs w:val="18"/>
          <w:lang w:eastAsia="uk-UA"/>
        </w:rPr>
        <w:t>Е-документа</w:t>
      </w:r>
      <w:r w:rsidRPr="008A5F28">
        <w:rPr>
          <w:bCs/>
          <w:sz w:val="18"/>
          <w:szCs w:val="18"/>
          <w:lang w:eastAsia="uk-UA"/>
        </w:rPr>
        <w:t xml:space="preserve"> (та вважається Стороною-відправником), а Покупець здійснює отримання </w:t>
      </w:r>
      <w:r w:rsidRPr="008A5F28">
        <w:rPr>
          <w:b/>
          <w:bCs/>
          <w:sz w:val="18"/>
          <w:szCs w:val="18"/>
          <w:lang w:eastAsia="uk-UA"/>
        </w:rPr>
        <w:t>Е-документа</w:t>
      </w:r>
      <w:r w:rsidRPr="008A5F28">
        <w:rPr>
          <w:bCs/>
          <w:sz w:val="18"/>
          <w:szCs w:val="18"/>
          <w:lang w:eastAsia="uk-UA"/>
        </w:rPr>
        <w:t xml:space="preserve"> (та вважається Стороною-одержувачем).</w:t>
      </w:r>
    </w:p>
    <w:p w14:paraId="6695A278" w14:textId="77777777" w:rsidR="00A10344" w:rsidRPr="008A5F28" w:rsidRDefault="00A10344" w:rsidP="00A10344">
      <w:pPr>
        <w:widowControl/>
        <w:shd w:val="clear" w:color="auto" w:fill="FFFFFF"/>
        <w:tabs>
          <w:tab w:val="left" w:pos="709"/>
        </w:tabs>
        <w:autoSpaceDN/>
        <w:adjustRightInd/>
        <w:ind w:left="10"/>
        <w:jc w:val="both"/>
        <w:rPr>
          <w:bCs/>
          <w:sz w:val="18"/>
          <w:szCs w:val="18"/>
          <w:lang w:eastAsia="uk-UA"/>
        </w:rPr>
      </w:pPr>
      <w:r w:rsidRPr="008A5F28">
        <w:rPr>
          <w:bCs/>
          <w:sz w:val="18"/>
          <w:szCs w:val="18"/>
          <w:lang w:eastAsia="uk-UA"/>
        </w:rPr>
        <w:t xml:space="preserve">4.5.Підготовка </w:t>
      </w:r>
      <w:r w:rsidRPr="008A5F28">
        <w:rPr>
          <w:b/>
          <w:bCs/>
          <w:sz w:val="18"/>
          <w:szCs w:val="18"/>
          <w:lang w:eastAsia="uk-UA"/>
        </w:rPr>
        <w:t>Е-документів</w:t>
      </w:r>
      <w:r w:rsidRPr="008A5F28">
        <w:rPr>
          <w:bCs/>
          <w:sz w:val="18"/>
          <w:szCs w:val="18"/>
          <w:lang w:eastAsia="uk-UA"/>
        </w:rPr>
        <w:t xml:space="preserve"> здійснюється Постачальником в строки, встановлені умовами Договору та чинного законодавства України. Постачальник зобов'язаний належним чином скласти </w:t>
      </w:r>
      <w:r w:rsidRPr="008A5F28">
        <w:rPr>
          <w:b/>
          <w:bCs/>
          <w:sz w:val="18"/>
          <w:szCs w:val="18"/>
          <w:lang w:eastAsia="uk-UA"/>
        </w:rPr>
        <w:t>Е-документ</w:t>
      </w:r>
      <w:r w:rsidRPr="008A5F28">
        <w:rPr>
          <w:bCs/>
          <w:sz w:val="18"/>
          <w:szCs w:val="18"/>
          <w:lang w:eastAsia="uk-UA"/>
        </w:rPr>
        <w:t xml:space="preserve">, підписати його з використанням ЕЦП та направити Покупцеві. Е-документи, які Постачальник передає/направляє, підписуються з використанням ЕЦП. Перевірка факту підписання Постачальником конкретного </w:t>
      </w:r>
      <w:r w:rsidRPr="008A5F28">
        <w:rPr>
          <w:b/>
          <w:bCs/>
          <w:sz w:val="18"/>
          <w:szCs w:val="18"/>
          <w:lang w:eastAsia="uk-UA"/>
        </w:rPr>
        <w:t xml:space="preserve">Е-документа </w:t>
      </w:r>
      <w:r w:rsidRPr="008A5F28">
        <w:rPr>
          <w:bCs/>
          <w:sz w:val="18"/>
          <w:szCs w:val="18"/>
          <w:lang w:eastAsia="uk-UA"/>
        </w:rPr>
        <w:t xml:space="preserve">здійснюється Покупцем з використанням Відкритого ключа і Посиленого сертифіката відкритого ключа. </w:t>
      </w:r>
    </w:p>
    <w:p w14:paraId="1586B55B" w14:textId="77777777" w:rsidR="00A10344" w:rsidRPr="008A5F28" w:rsidRDefault="00A10344" w:rsidP="00A10344">
      <w:pPr>
        <w:widowControl/>
        <w:shd w:val="clear" w:color="auto" w:fill="FFFFFF"/>
        <w:tabs>
          <w:tab w:val="left" w:pos="709"/>
        </w:tabs>
        <w:autoSpaceDN/>
        <w:adjustRightInd/>
        <w:ind w:left="10"/>
        <w:jc w:val="both"/>
        <w:rPr>
          <w:bCs/>
          <w:sz w:val="18"/>
          <w:szCs w:val="18"/>
          <w:lang w:eastAsia="uk-UA"/>
        </w:rPr>
      </w:pPr>
      <w:r w:rsidRPr="008A5F28">
        <w:rPr>
          <w:bCs/>
          <w:sz w:val="18"/>
          <w:szCs w:val="18"/>
          <w:lang w:eastAsia="uk-UA"/>
        </w:rPr>
        <w:t xml:space="preserve">4.6. </w:t>
      </w:r>
      <w:r w:rsidRPr="008A5F28">
        <w:rPr>
          <w:b/>
          <w:bCs/>
          <w:sz w:val="18"/>
          <w:szCs w:val="18"/>
          <w:lang w:eastAsia="uk-UA"/>
        </w:rPr>
        <w:t>Е-документи</w:t>
      </w:r>
      <w:r w:rsidRPr="008A5F28">
        <w:rPr>
          <w:bCs/>
          <w:sz w:val="18"/>
          <w:szCs w:val="18"/>
          <w:lang w:eastAsia="uk-UA"/>
        </w:rPr>
        <w:t xml:space="preserve"> вважаються підписаними і набирають чинності з моменту підписання з використанням ЕЦП Постачальником </w:t>
      </w:r>
      <w:r w:rsidRPr="008A5F28">
        <w:rPr>
          <w:b/>
          <w:bCs/>
          <w:sz w:val="18"/>
          <w:szCs w:val="18"/>
          <w:lang w:eastAsia="uk-UA"/>
        </w:rPr>
        <w:t>Е-документа</w:t>
      </w:r>
      <w:r w:rsidRPr="008A5F28">
        <w:rPr>
          <w:bCs/>
          <w:sz w:val="18"/>
          <w:szCs w:val="18"/>
          <w:lang w:eastAsia="uk-UA"/>
        </w:rPr>
        <w:t>.</w:t>
      </w:r>
    </w:p>
    <w:p w14:paraId="6BE81CC7" w14:textId="77777777" w:rsidR="00A10344" w:rsidRPr="008A5F28" w:rsidRDefault="00A10344" w:rsidP="00A103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after="160" w:line="259" w:lineRule="auto"/>
        <w:jc w:val="both"/>
        <w:rPr>
          <w:bCs/>
          <w:sz w:val="18"/>
          <w:szCs w:val="18"/>
          <w:lang w:eastAsia="uk-UA"/>
        </w:rPr>
      </w:pPr>
      <w:r w:rsidRPr="008A5F28">
        <w:rPr>
          <w:b/>
          <w:bCs/>
          <w:sz w:val="18"/>
          <w:szCs w:val="18"/>
          <w:lang w:eastAsia="uk-UA"/>
        </w:rPr>
        <w:t>E-документи</w:t>
      </w:r>
      <w:r w:rsidRPr="008A5F28">
        <w:rPr>
          <w:bCs/>
          <w:sz w:val="18"/>
          <w:szCs w:val="18"/>
          <w:lang w:eastAsia="uk-UA"/>
        </w:rPr>
        <w:t xml:space="preserve"> вважаються підписаними і набирають чинності у випадках, коли вони були підписані ЕЦП Стороною-відправником та отримані Стороною-одержувачем (про що сторона-відправник отримала повідомлення в електронній формі),  якщо протягом передбаченого Договором строку, Сторона-одержувач не підписала такі </w:t>
      </w:r>
      <w:r w:rsidRPr="008A5F28">
        <w:rPr>
          <w:b/>
          <w:bCs/>
          <w:sz w:val="18"/>
          <w:szCs w:val="18"/>
          <w:lang w:eastAsia="uk-UA"/>
        </w:rPr>
        <w:t>E-документи</w:t>
      </w:r>
      <w:r w:rsidRPr="008A5F28">
        <w:rPr>
          <w:bCs/>
          <w:sz w:val="18"/>
          <w:szCs w:val="18"/>
          <w:lang w:eastAsia="uk-UA"/>
        </w:rPr>
        <w:t xml:space="preserve"> та не надіслала Стороні-відправнику мотивованої відмови від підписання </w:t>
      </w:r>
      <w:r w:rsidRPr="008A5F28">
        <w:rPr>
          <w:b/>
          <w:bCs/>
          <w:sz w:val="18"/>
          <w:szCs w:val="18"/>
          <w:lang w:eastAsia="uk-UA"/>
        </w:rPr>
        <w:t>E-документів</w:t>
      </w:r>
      <w:r w:rsidRPr="008A5F28">
        <w:rPr>
          <w:bCs/>
          <w:sz w:val="18"/>
          <w:szCs w:val="18"/>
          <w:lang w:eastAsia="uk-UA"/>
        </w:rPr>
        <w:t xml:space="preserve"> у строки згідно Договору. Мотивована відмова від підписання </w:t>
      </w:r>
      <w:r w:rsidRPr="008A5F28">
        <w:rPr>
          <w:b/>
          <w:bCs/>
          <w:sz w:val="18"/>
          <w:szCs w:val="18"/>
          <w:lang w:eastAsia="uk-UA"/>
        </w:rPr>
        <w:t>E-документів</w:t>
      </w:r>
      <w:r w:rsidRPr="008A5F28">
        <w:rPr>
          <w:bCs/>
          <w:sz w:val="18"/>
          <w:szCs w:val="18"/>
          <w:lang w:eastAsia="uk-UA"/>
        </w:rPr>
        <w:t xml:space="preserve"> може надсилатися через механізм відхилення E-документа з обов’язковим надання коментарів про обґрунтовані причини відхилення.</w:t>
      </w:r>
    </w:p>
    <w:p w14:paraId="42A4EB64" w14:textId="77777777" w:rsidR="00A10344" w:rsidRPr="008A5F28" w:rsidRDefault="00A10344" w:rsidP="00A103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after="160" w:line="259" w:lineRule="auto"/>
        <w:jc w:val="both"/>
        <w:rPr>
          <w:bCs/>
          <w:sz w:val="18"/>
          <w:szCs w:val="18"/>
          <w:lang w:eastAsia="uk-UA"/>
        </w:rPr>
      </w:pPr>
      <w:r w:rsidRPr="008A5F28">
        <w:rPr>
          <w:bCs/>
          <w:sz w:val="18"/>
          <w:szCs w:val="18"/>
          <w:lang w:eastAsia="uk-UA"/>
        </w:rPr>
        <w:t xml:space="preserve">4.7. Сторони дійшли згоди, що розірвання (скасування/анулювання) </w:t>
      </w:r>
      <w:r w:rsidRPr="008A5F28">
        <w:rPr>
          <w:b/>
          <w:bCs/>
          <w:sz w:val="18"/>
          <w:szCs w:val="18"/>
          <w:lang w:eastAsia="uk-UA"/>
        </w:rPr>
        <w:t>Е-документа</w:t>
      </w:r>
      <w:r w:rsidRPr="008A5F28">
        <w:rPr>
          <w:bCs/>
          <w:sz w:val="18"/>
          <w:szCs w:val="18"/>
          <w:lang w:eastAsia="uk-UA"/>
        </w:rPr>
        <w:t xml:space="preserve">, вже отриманого та прийнятого Покупцем здійснюється шляхом складання та підписання Сторонами Акту про анулювання </w:t>
      </w:r>
      <w:r w:rsidRPr="008A5F28">
        <w:rPr>
          <w:b/>
          <w:bCs/>
          <w:sz w:val="18"/>
          <w:szCs w:val="18"/>
          <w:lang w:eastAsia="uk-UA"/>
        </w:rPr>
        <w:t>Е-докум</w:t>
      </w:r>
      <w:r w:rsidRPr="008A5F28">
        <w:rPr>
          <w:bCs/>
          <w:sz w:val="18"/>
          <w:szCs w:val="18"/>
          <w:lang w:eastAsia="uk-UA"/>
        </w:rPr>
        <w:t xml:space="preserve">ента або шляхом видалення </w:t>
      </w:r>
      <w:r w:rsidRPr="008A5F28">
        <w:rPr>
          <w:b/>
          <w:bCs/>
          <w:sz w:val="18"/>
          <w:szCs w:val="18"/>
          <w:lang w:eastAsia="uk-UA"/>
        </w:rPr>
        <w:t>Е-документу</w:t>
      </w:r>
      <w:r w:rsidRPr="008A5F28">
        <w:rPr>
          <w:bCs/>
          <w:sz w:val="18"/>
          <w:szCs w:val="18"/>
          <w:lang w:eastAsia="uk-UA"/>
        </w:rPr>
        <w:t xml:space="preserve"> та підтвердження цього видалення обома Сторонами.</w:t>
      </w:r>
    </w:p>
    <w:p w14:paraId="4BE720C9" w14:textId="77777777" w:rsidR="00A10344" w:rsidRPr="008A5F28" w:rsidRDefault="00A10344" w:rsidP="00A10344">
      <w:pPr>
        <w:widowControl/>
        <w:shd w:val="clear" w:color="auto" w:fill="FFFFFF"/>
        <w:tabs>
          <w:tab w:val="left" w:pos="709"/>
        </w:tabs>
        <w:autoSpaceDN/>
        <w:adjustRightInd/>
        <w:jc w:val="both"/>
        <w:rPr>
          <w:bCs/>
          <w:sz w:val="18"/>
          <w:szCs w:val="18"/>
          <w:lang w:eastAsia="uk-UA"/>
        </w:rPr>
      </w:pPr>
      <w:r w:rsidRPr="008A5F28">
        <w:rPr>
          <w:bCs/>
          <w:sz w:val="18"/>
          <w:szCs w:val="18"/>
          <w:lang w:eastAsia="uk-UA"/>
        </w:rPr>
        <w:lastRenderedPageBreak/>
        <w:t xml:space="preserve">4.8. У випадку, коли одна із Сторін заявляє про втрату конкретного </w:t>
      </w:r>
      <w:r w:rsidRPr="008A5F28">
        <w:rPr>
          <w:b/>
          <w:bCs/>
          <w:sz w:val="18"/>
          <w:szCs w:val="18"/>
          <w:lang w:eastAsia="uk-UA"/>
        </w:rPr>
        <w:t>Е-документа</w:t>
      </w:r>
      <w:r w:rsidRPr="008A5F28">
        <w:rPr>
          <w:bCs/>
          <w:sz w:val="18"/>
          <w:szCs w:val="18"/>
          <w:lang w:eastAsia="uk-UA"/>
        </w:rPr>
        <w:t xml:space="preserve">, який попередньо набрав чинності, повторне підписання такого </w:t>
      </w:r>
      <w:r w:rsidRPr="008A5F28">
        <w:rPr>
          <w:b/>
          <w:bCs/>
          <w:sz w:val="18"/>
          <w:szCs w:val="18"/>
          <w:lang w:eastAsia="uk-UA"/>
        </w:rPr>
        <w:t>Е-документа</w:t>
      </w:r>
      <w:r w:rsidRPr="008A5F28">
        <w:rPr>
          <w:bCs/>
          <w:sz w:val="18"/>
          <w:szCs w:val="18"/>
          <w:lang w:eastAsia="uk-UA"/>
        </w:rPr>
        <w:t xml:space="preserve"> не здійснюється. При цьому, Сторона, яка зберігає власний примірник </w:t>
      </w:r>
      <w:r w:rsidRPr="008A5F28">
        <w:rPr>
          <w:b/>
          <w:bCs/>
          <w:sz w:val="18"/>
          <w:szCs w:val="18"/>
          <w:lang w:eastAsia="uk-UA"/>
        </w:rPr>
        <w:t>Е-документа</w:t>
      </w:r>
      <w:r w:rsidRPr="008A5F28">
        <w:rPr>
          <w:bCs/>
          <w:sz w:val="18"/>
          <w:szCs w:val="18"/>
          <w:lang w:eastAsia="uk-UA"/>
        </w:rPr>
        <w:t xml:space="preserve">, зобов'язується за зверненням Сторони, яка втратила цей </w:t>
      </w:r>
      <w:r w:rsidRPr="008A5F28">
        <w:rPr>
          <w:b/>
          <w:bCs/>
          <w:sz w:val="18"/>
          <w:szCs w:val="18"/>
          <w:lang w:eastAsia="uk-UA"/>
        </w:rPr>
        <w:t>Е-документ</w:t>
      </w:r>
      <w:r w:rsidRPr="008A5F28">
        <w:rPr>
          <w:bCs/>
          <w:sz w:val="18"/>
          <w:szCs w:val="18"/>
          <w:lang w:eastAsia="uk-UA"/>
        </w:rPr>
        <w:t>, надати його доступними електронними каналами зв'язку, або на носії електронної інформації.</w:t>
      </w:r>
    </w:p>
    <w:p w14:paraId="7CE1A777" w14:textId="77777777" w:rsidR="00A10344" w:rsidRPr="008A5F28" w:rsidRDefault="00A10344" w:rsidP="00A10344">
      <w:pPr>
        <w:widowControl/>
        <w:shd w:val="clear" w:color="auto" w:fill="FFFFFF"/>
        <w:tabs>
          <w:tab w:val="left" w:pos="709"/>
        </w:tabs>
        <w:autoSpaceDN/>
        <w:adjustRightInd/>
        <w:jc w:val="both"/>
        <w:rPr>
          <w:bCs/>
          <w:sz w:val="18"/>
          <w:szCs w:val="18"/>
          <w:lang w:eastAsia="uk-UA"/>
        </w:rPr>
      </w:pPr>
      <w:r w:rsidRPr="008A5F28">
        <w:rPr>
          <w:bCs/>
          <w:sz w:val="18"/>
          <w:szCs w:val="18"/>
          <w:lang w:eastAsia="uk-UA"/>
        </w:rPr>
        <w:t xml:space="preserve">4.9. Якщо при звірці Сторонами даних про чинні та прийняті Покупцем </w:t>
      </w:r>
      <w:r w:rsidRPr="008A5F28">
        <w:rPr>
          <w:b/>
          <w:bCs/>
          <w:sz w:val="18"/>
          <w:szCs w:val="18"/>
          <w:lang w:eastAsia="uk-UA"/>
        </w:rPr>
        <w:t>Е-документи</w:t>
      </w:r>
      <w:r w:rsidRPr="008A5F28">
        <w:rPr>
          <w:bCs/>
          <w:sz w:val="18"/>
          <w:szCs w:val="18"/>
          <w:lang w:eastAsia="uk-UA"/>
        </w:rPr>
        <w:t xml:space="preserve"> будуть виявлені розбіжності, то по замовчуванню будуть застосовуватися наступні умови чинності </w:t>
      </w:r>
      <w:r w:rsidRPr="008A5F28">
        <w:rPr>
          <w:b/>
          <w:bCs/>
          <w:sz w:val="18"/>
          <w:szCs w:val="18"/>
          <w:lang w:eastAsia="uk-UA"/>
        </w:rPr>
        <w:t>Е-документів</w:t>
      </w:r>
      <w:r w:rsidRPr="008A5F28">
        <w:rPr>
          <w:bCs/>
          <w:sz w:val="18"/>
          <w:szCs w:val="18"/>
          <w:lang w:eastAsia="uk-UA"/>
        </w:rPr>
        <w:t>:</w:t>
      </w:r>
    </w:p>
    <w:p w14:paraId="77E2885F" w14:textId="77777777" w:rsidR="00A10344" w:rsidRPr="008A5F28" w:rsidRDefault="00A10344" w:rsidP="00A10344">
      <w:pPr>
        <w:widowControl/>
        <w:shd w:val="clear" w:color="auto" w:fill="FFFFFF"/>
        <w:tabs>
          <w:tab w:val="left" w:pos="709"/>
        </w:tabs>
        <w:autoSpaceDN/>
        <w:adjustRightInd/>
        <w:ind w:left="10"/>
        <w:jc w:val="both"/>
        <w:rPr>
          <w:bCs/>
          <w:sz w:val="18"/>
          <w:szCs w:val="18"/>
          <w:lang w:eastAsia="uk-UA"/>
        </w:rPr>
      </w:pPr>
      <w:r w:rsidRPr="008A5F28">
        <w:rPr>
          <w:bCs/>
          <w:sz w:val="18"/>
          <w:szCs w:val="18"/>
          <w:lang w:eastAsia="uk-UA"/>
        </w:rPr>
        <w:t>а)</w:t>
      </w:r>
      <w:r w:rsidRPr="008A5F28">
        <w:rPr>
          <w:bCs/>
          <w:sz w:val="18"/>
          <w:szCs w:val="18"/>
          <w:lang w:eastAsia="uk-UA"/>
        </w:rPr>
        <w:tab/>
        <w:t xml:space="preserve">юридичну силу буде мати той </w:t>
      </w:r>
      <w:r w:rsidRPr="008A5F28">
        <w:rPr>
          <w:b/>
          <w:bCs/>
          <w:sz w:val="18"/>
          <w:szCs w:val="18"/>
          <w:lang w:eastAsia="uk-UA"/>
        </w:rPr>
        <w:t>Е-документ</w:t>
      </w:r>
      <w:r w:rsidRPr="008A5F28">
        <w:rPr>
          <w:bCs/>
          <w:sz w:val="18"/>
          <w:szCs w:val="18"/>
          <w:lang w:eastAsia="uk-UA"/>
        </w:rPr>
        <w:t>, який був першим надісланий Постачальником Покупцю з використанням ЕЦП (у випадку наявності кількох різних Е-документів по одній і тій самій господарській операції):</w:t>
      </w:r>
    </w:p>
    <w:p w14:paraId="4896A65D" w14:textId="77777777" w:rsidR="00A10344" w:rsidRPr="008A5F28" w:rsidRDefault="00A10344" w:rsidP="00A10344">
      <w:pPr>
        <w:widowControl/>
        <w:shd w:val="clear" w:color="auto" w:fill="FFFFFF"/>
        <w:tabs>
          <w:tab w:val="left" w:pos="709"/>
        </w:tabs>
        <w:autoSpaceDN/>
        <w:adjustRightInd/>
        <w:ind w:left="5"/>
        <w:jc w:val="both"/>
        <w:rPr>
          <w:bCs/>
          <w:sz w:val="18"/>
          <w:szCs w:val="18"/>
          <w:lang w:eastAsia="uk-UA"/>
        </w:rPr>
      </w:pPr>
      <w:r w:rsidRPr="008A5F28">
        <w:rPr>
          <w:bCs/>
          <w:sz w:val="18"/>
          <w:szCs w:val="18"/>
          <w:lang w:eastAsia="uk-UA"/>
        </w:rPr>
        <w:t>б)</w:t>
      </w:r>
      <w:r w:rsidRPr="008A5F28">
        <w:rPr>
          <w:bCs/>
          <w:sz w:val="18"/>
          <w:szCs w:val="18"/>
          <w:lang w:eastAsia="uk-UA"/>
        </w:rPr>
        <w:tab/>
      </w:r>
      <w:r w:rsidRPr="008A5F28">
        <w:rPr>
          <w:b/>
          <w:bCs/>
          <w:sz w:val="18"/>
          <w:szCs w:val="18"/>
          <w:lang w:eastAsia="uk-UA"/>
        </w:rPr>
        <w:t>Е-документ</w:t>
      </w:r>
      <w:r w:rsidRPr="008A5F28">
        <w:rPr>
          <w:bCs/>
          <w:sz w:val="18"/>
          <w:szCs w:val="18"/>
          <w:lang w:eastAsia="uk-UA"/>
        </w:rPr>
        <w:t>, який набрав чинності згідно умов Договору та цієї Додаткової угоди, зберігає чинність до моменту його анулювання (розірвання скасування) Сторонами згідно п. 4.7. цієї Додаткової у годи.</w:t>
      </w:r>
    </w:p>
    <w:p w14:paraId="56790F62" w14:textId="77777777" w:rsidR="00A10344" w:rsidRPr="008A5F28" w:rsidRDefault="00A10344" w:rsidP="00A10344">
      <w:pPr>
        <w:widowControl/>
        <w:shd w:val="clear" w:color="auto" w:fill="FFFFFF"/>
        <w:tabs>
          <w:tab w:val="left" w:pos="709"/>
        </w:tabs>
        <w:autoSpaceDN/>
        <w:adjustRightInd/>
        <w:ind w:left="10"/>
        <w:jc w:val="both"/>
        <w:rPr>
          <w:bCs/>
          <w:sz w:val="18"/>
          <w:szCs w:val="18"/>
          <w:lang w:eastAsia="uk-UA"/>
        </w:rPr>
      </w:pPr>
      <w:r w:rsidRPr="008A5F28">
        <w:rPr>
          <w:bCs/>
          <w:sz w:val="18"/>
          <w:szCs w:val="18"/>
          <w:lang w:eastAsia="uk-UA"/>
        </w:rPr>
        <w:t>г)</w:t>
      </w:r>
      <w:r w:rsidRPr="008A5F28">
        <w:rPr>
          <w:bCs/>
          <w:sz w:val="18"/>
          <w:szCs w:val="18"/>
          <w:lang w:eastAsia="uk-UA"/>
        </w:rPr>
        <w:tab/>
        <w:t xml:space="preserve">за результатами конкретної господарської операції пріоритетну юридичну силу матиме чинний </w:t>
      </w:r>
      <w:r w:rsidRPr="008A5F28">
        <w:rPr>
          <w:b/>
          <w:bCs/>
          <w:sz w:val="18"/>
          <w:szCs w:val="18"/>
          <w:lang w:eastAsia="uk-UA"/>
        </w:rPr>
        <w:t>Е-документ</w:t>
      </w:r>
      <w:r w:rsidRPr="008A5F28">
        <w:rPr>
          <w:bCs/>
          <w:sz w:val="18"/>
          <w:szCs w:val="18"/>
          <w:lang w:eastAsia="uk-UA"/>
        </w:rPr>
        <w:t>,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7D4FF505" w14:textId="77777777" w:rsidR="00A10344" w:rsidRPr="008A5F28" w:rsidRDefault="00A10344" w:rsidP="00A10344">
      <w:pPr>
        <w:widowControl/>
        <w:shd w:val="clear" w:color="auto" w:fill="FFFFFF"/>
        <w:tabs>
          <w:tab w:val="left" w:pos="709"/>
        </w:tabs>
        <w:autoSpaceDN/>
        <w:adjustRightInd/>
        <w:ind w:left="10"/>
        <w:jc w:val="both"/>
        <w:rPr>
          <w:bCs/>
          <w:sz w:val="18"/>
          <w:szCs w:val="18"/>
          <w:lang w:eastAsia="uk-UA"/>
        </w:rPr>
      </w:pPr>
      <w:r w:rsidRPr="008A5F28">
        <w:rPr>
          <w:bCs/>
          <w:sz w:val="18"/>
          <w:szCs w:val="18"/>
          <w:lang w:eastAsia="uk-UA"/>
        </w:rPr>
        <w:t>д)</w:t>
      </w:r>
      <w:r w:rsidRPr="008A5F28">
        <w:rPr>
          <w:bCs/>
          <w:sz w:val="18"/>
          <w:szCs w:val="18"/>
          <w:lang w:eastAsia="uk-UA"/>
        </w:rPr>
        <w:tab/>
      </w:r>
      <w:r w:rsidRPr="008A5F28">
        <w:rPr>
          <w:b/>
          <w:bCs/>
          <w:sz w:val="18"/>
          <w:szCs w:val="18"/>
          <w:lang w:eastAsia="uk-UA"/>
        </w:rPr>
        <w:t>Е-документ</w:t>
      </w:r>
      <w:r w:rsidRPr="008A5F28">
        <w:rPr>
          <w:bCs/>
          <w:sz w:val="18"/>
          <w:szCs w:val="18"/>
          <w:lang w:eastAsia="uk-UA"/>
        </w:rPr>
        <w:t>, підписаний Постачальником з використанням ЕЦП і переданий Покупцем вважатиметься в усіх випадках підписаним уповноваженим представником Постачальника, в межах наданих повноважень, що не потребуватиме щоразу перевірки документів на представництво;</w:t>
      </w:r>
    </w:p>
    <w:p w14:paraId="7F77B986" w14:textId="77777777" w:rsidR="00A10344" w:rsidRPr="008A5F28" w:rsidRDefault="00A10344" w:rsidP="00A10344">
      <w:pPr>
        <w:widowControl/>
        <w:shd w:val="clear" w:color="auto" w:fill="FFFFFF"/>
        <w:tabs>
          <w:tab w:val="left" w:pos="709"/>
        </w:tabs>
        <w:autoSpaceDN/>
        <w:adjustRightInd/>
        <w:ind w:left="10"/>
        <w:jc w:val="both"/>
        <w:rPr>
          <w:bCs/>
          <w:sz w:val="18"/>
          <w:szCs w:val="18"/>
          <w:lang w:eastAsia="uk-UA"/>
        </w:rPr>
      </w:pPr>
      <w:r w:rsidRPr="008A5F28">
        <w:rPr>
          <w:bCs/>
          <w:sz w:val="18"/>
          <w:szCs w:val="18"/>
          <w:lang w:eastAsia="uk-UA"/>
        </w:rPr>
        <w:t>е)</w:t>
      </w:r>
      <w:r w:rsidRPr="008A5F28">
        <w:rPr>
          <w:bCs/>
          <w:sz w:val="18"/>
          <w:szCs w:val="18"/>
          <w:lang w:eastAsia="uk-UA"/>
        </w:rPr>
        <w:tab/>
        <w:t>ЕЦП за правовим статусом прирівнюється до власноручного підпису (печатки) у разі, якщо: - електронний цифровий підпис підтверджено з використанням посиленого сертифікату відкритого ключа за допомогою надійних засобів цифрового підпису:</w:t>
      </w:r>
    </w:p>
    <w:p w14:paraId="2F153B7F" w14:textId="77777777" w:rsidR="00A10344" w:rsidRPr="008A5F28" w:rsidRDefault="00A10344" w:rsidP="00A10344">
      <w:pPr>
        <w:widowControl/>
        <w:numPr>
          <w:ilvl w:val="0"/>
          <w:numId w:val="5"/>
        </w:numPr>
        <w:shd w:val="clear" w:color="auto" w:fill="FFFFFF"/>
        <w:tabs>
          <w:tab w:val="left" w:pos="709"/>
        </w:tabs>
        <w:autoSpaceDE w:val="0"/>
        <w:autoSpaceDN/>
        <w:adjustRightInd/>
        <w:jc w:val="both"/>
        <w:rPr>
          <w:bCs/>
          <w:sz w:val="18"/>
          <w:szCs w:val="18"/>
          <w:lang w:eastAsia="uk-UA"/>
        </w:rPr>
      </w:pPr>
      <w:r w:rsidRPr="008A5F28">
        <w:rPr>
          <w:bCs/>
          <w:sz w:val="18"/>
          <w:szCs w:val="18"/>
          <w:lang w:eastAsia="uk-UA"/>
        </w:rPr>
        <w:t>під час перевірки використовувався посилений сертифікат ключа, чинний на момент накладення електронного цифрового підпису;</w:t>
      </w:r>
    </w:p>
    <w:p w14:paraId="5C984DAD" w14:textId="77777777" w:rsidR="00A10344" w:rsidRPr="008A5F28" w:rsidRDefault="00A10344" w:rsidP="00A10344">
      <w:pPr>
        <w:widowControl/>
        <w:numPr>
          <w:ilvl w:val="0"/>
          <w:numId w:val="5"/>
        </w:numPr>
        <w:shd w:val="clear" w:color="auto" w:fill="FFFFFF"/>
        <w:tabs>
          <w:tab w:val="left" w:pos="709"/>
        </w:tabs>
        <w:autoSpaceDE w:val="0"/>
        <w:autoSpaceDN/>
        <w:adjustRightInd/>
        <w:jc w:val="both"/>
        <w:rPr>
          <w:bCs/>
          <w:sz w:val="18"/>
          <w:szCs w:val="18"/>
          <w:lang w:eastAsia="uk-UA"/>
        </w:rPr>
      </w:pPr>
      <w:r w:rsidRPr="008A5F28">
        <w:rPr>
          <w:bCs/>
          <w:sz w:val="18"/>
          <w:szCs w:val="18"/>
          <w:lang w:eastAsia="uk-UA"/>
        </w:rPr>
        <w:t xml:space="preserve">особистий ключ </w:t>
      </w:r>
      <w:proofErr w:type="spellStart"/>
      <w:r w:rsidRPr="008A5F28">
        <w:rPr>
          <w:bCs/>
          <w:sz w:val="18"/>
          <w:szCs w:val="18"/>
          <w:lang w:eastAsia="uk-UA"/>
        </w:rPr>
        <w:t>підписувача</w:t>
      </w:r>
      <w:proofErr w:type="spellEnd"/>
      <w:r w:rsidRPr="008A5F28">
        <w:rPr>
          <w:bCs/>
          <w:sz w:val="18"/>
          <w:szCs w:val="18"/>
          <w:lang w:eastAsia="uk-UA"/>
        </w:rPr>
        <w:t xml:space="preserve"> відповідає відкритому ключу, зазначеному у сертифікаті.</w:t>
      </w:r>
    </w:p>
    <w:p w14:paraId="59E8DE2E" w14:textId="77777777" w:rsidR="00A10344" w:rsidRPr="008A5F28" w:rsidRDefault="00A10344" w:rsidP="00A10344">
      <w:pPr>
        <w:widowControl/>
        <w:shd w:val="clear" w:color="auto" w:fill="FFFFFF"/>
        <w:tabs>
          <w:tab w:val="left" w:pos="709"/>
        </w:tabs>
        <w:autoSpaceDN/>
        <w:adjustRightInd/>
        <w:jc w:val="both"/>
        <w:rPr>
          <w:bCs/>
          <w:sz w:val="18"/>
          <w:szCs w:val="18"/>
          <w:lang w:eastAsia="uk-UA"/>
        </w:rPr>
      </w:pPr>
      <w:r w:rsidRPr="008A5F28">
        <w:rPr>
          <w:bCs/>
          <w:sz w:val="18"/>
          <w:szCs w:val="18"/>
          <w:lang w:eastAsia="uk-UA"/>
        </w:rPr>
        <w:t xml:space="preserve">5. Сторони домовилися, що </w:t>
      </w:r>
      <w:r w:rsidRPr="008A5F28">
        <w:rPr>
          <w:b/>
          <w:bCs/>
          <w:sz w:val="18"/>
          <w:szCs w:val="18"/>
          <w:lang w:eastAsia="uk-UA"/>
        </w:rPr>
        <w:t>Е-документи</w:t>
      </w:r>
      <w:r w:rsidRPr="008A5F28">
        <w:rPr>
          <w:bCs/>
          <w:sz w:val="18"/>
          <w:szCs w:val="18"/>
          <w:lang w:eastAsia="uk-UA"/>
        </w:rPr>
        <w:t xml:space="preserve">, які відправлені та підписані Покупцем з використанням ЕЦП та/або КЕП , мають силу оригіналу та повну юридичну силу, обов’язкові для виконання , породжують права та обов'язки для Сторін. Е-документи, що підписані за допомогою ЕЦП (КЕП) беззаперечно визнаються Сторонами, як належним чином оформлені та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w:t>
      </w:r>
      <w:r w:rsidRPr="008A5F28">
        <w:rPr>
          <w:b/>
          <w:bCs/>
          <w:sz w:val="18"/>
          <w:szCs w:val="18"/>
          <w:lang w:eastAsia="uk-UA"/>
        </w:rPr>
        <w:t>Е-документів</w:t>
      </w:r>
      <w:r w:rsidRPr="008A5F28">
        <w:rPr>
          <w:bCs/>
          <w:sz w:val="18"/>
          <w:szCs w:val="18"/>
          <w:lang w:eastAsia="uk-UA"/>
        </w:rPr>
        <w:t xml:space="preserve">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 Електронні дані з накладеним електронним цифровим підписом, який підтверджено з використанням посиленого сертифіката відкритого ключа, визнаються після набрання чинності Законом України "Про електронні довірчі послуги" електронними даними із створеним кваліфікованим електронним підписом, але не пізніше двох років з дня набрання чинності цим Законом.</w:t>
      </w:r>
    </w:p>
    <w:p w14:paraId="55A07FF9" w14:textId="77777777" w:rsidR="00A10344" w:rsidRPr="008A5F28" w:rsidRDefault="00A10344" w:rsidP="00A10344">
      <w:pPr>
        <w:widowControl/>
        <w:shd w:val="clear" w:color="auto" w:fill="FFFFFF"/>
        <w:tabs>
          <w:tab w:val="left" w:pos="709"/>
        </w:tabs>
        <w:autoSpaceDN/>
        <w:adjustRightInd/>
        <w:jc w:val="both"/>
        <w:rPr>
          <w:bCs/>
          <w:sz w:val="18"/>
          <w:szCs w:val="18"/>
          <w:lang w:eastAsia="uk-UA"/>
        </w:rPr>
      </w:pPr>
      <w:r w:rsidRPr="008A5F28">
        <w:rPr>
          <w:bCs/>
          <w:sz w:val="18"/>
          <w:szCs w:val="18"/>
          <w:lang w:eastAsia="uk-UA"/>
        </w:rPr>
        <w:t>6. Сторони погоджуються, що використання засобів криптографічного захисту інформації (далі за текстом ЗКЗІ), які реалізують шифрування і ЕЦП,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095A5791" w14:textId="77777777" w:rsidR="00A10344" w:rsidRPr="008A5F28" w:rsidRDefault="00A10344" w:rsidP="00A10344">
      <w:pPr>
        <w:widowControl/>
        <w:numPr>
          <w:ilvl w:val="0"/>
          <w:numId w:val="6"/>
        </w:numPr>
        <w:shd w:val="clear" w:color="auto" w:fill="FFFFFF"/>
        <w:tabs>
          <w:tab w:val="left" w:pos="709"/>
        </w:tabs>
        <w:autoSpaceDE w:val="0"/>
        <w:autoSpaceDN/>
        <w:adjustRightInd/>
        <w:spacing w:before="5"/>
        <w:jc w:val="both"/>
        <w:rPr>
          <w:bCs/>
          <w:i/>
          <w:sz w:val="18"/>
          <w:szCs w:val="18"/>
          <w:lang w:eastAsia="uk-UA"/>
        </w:rPr>
      </w:pPr>
      <w:r w:rsidRPr="008A5F28">
        <w:rPr>
          <w:b/>
          <w:bCs/>
          <w:i/>
          <w:sz w:val="18"/>
          <w:szCs w:val="18"/>
          <w:lang w:eastAsia="uk-UA"/>
        </w:rPr>
        <w:t>Е-документ</w:t>
      </w:r>
      <w:r w:rsidRPr="008A5F28">
        <w:rPr>
          <w:bCs/>
          <w:i/>
          <w:sz w:val="18"/>
          <w:szCs w:val="18"/>
          <w:lang w:eastAsia="uk-UA"/>
        </w:rPr>
        <w:t xml:space="preserve"> надходить від Сторони, яка його передала (підтвердження авторства документа);</w:t>
      </w:r>
    </w:p>
    <w:p w14:paraId="69DDFC90" w14:textId="77777777" w:rsidR="00A10344" w:rsidRPr="008A5F28" w:rsidRDefault="00A10344" w:rsidP="00A10344">
      <w:pPr>
        <w:widowControl/>
        <w:numPr>
          <w:ilvl w:val="0"/>
          <w:numId w:val="6"/>
        </w:numPr>
        <w:shd w:val="clear" w:color="auto" w:fill="FFFFFF"/>
        <w:tabs>
          <w:tab w:val="left" w:pos="709"/>
        </w:tabs>
        <w:autoSpaceDE w:val="0"/>
        <w:autoSpaceDN/>
        <w:adjustRightInd/>
        <w:jc w:val="both"/>
        <w:rPr>
          <w:bCs/>
          <w:i/>
          <w:sz w:val="18"/>
          <w:szCs w:val="18"/>
          <w:lang w:eastAsia="uk-UA"/>
        </w:rPr>
      </w:pPr>
      <w:r w:rsidRPr="008A5F28">
        <w:rPr>
          <w:b/>
          <w:bCs/>
          <w:i/>
          <w:sz w:val="18"/>
          <w:szCs w:val="18"/>
          <w:lang w:eastAsia="uk-UA"/>
        </w:rPr>
        <w:t>Е-документ</w:t>
      </w:r>
      <w:r w:rsidRPr="008A5F28">
        <w:rPr>
          <w:bCs/>
          <w:i/>
          <w:sz w:val="18"/>
          <w:szCs w:val="18"/>
          <w:lang w:eastAsia="uk-UA"/>
        </w:rPr>
        <w:t xml:space="preserve"> не зазнав змін при інформаційній взаємодії Сторін (підтвердження цілісності та автентичності документа);</w:t>
      </w:r>
    </w:p>
    <w:p w14:paraId="042F0492" w14:textId="77777777" w:rsidR="00A10344" w:rsidRPr="008A5F28" w:rsidRDefault="00A10344" w:rsidP="00A10344">
      <w:pPr>
        <w:widowControl/>
        <w:numPr>
          <w:ilvl w:val="0"/>
          <w:numId w:val="6"/>
        </w:numPr>
        <w:shd w:val="clear" w:color="auto" w:fill="FFFFFF"/>
        <w:tabs>
          <w:tab w:val="left" w:pos="709"/>
        </w:tabs>
        <w:autoSpaceDE w:val="0"/>
        <w:autoSpaceDN/>
        <w:adjustRightInd/>
        <w:spacing w:before="10"/>
        <w:jc w:val="both"/>
        <w:rPr>
          <w:bCs/>
          <w:i/>
          <w:sz w:val="18"/>
          <w:szCs w:val="18"/>
          <w:lang w:eastAsia="uk-UA"/>
        </w:rPr>
      </w:pPr>
      <w:r w:rsidRPr="008A5F28">
        <w:rPr>
          <w:bCs/>
          <w:i/>
          <w:sz w:val="18"/>
          <w:szCs w:val="18"/>
          <w:lang w:eastAsia="uk-UA"/>
        </w:rPr>
        <w:t xml:space="preserve">фактом отримання </w:t>
      </w:r>
      <w:r w:rsidRPr="008A5F28">
        <w:rPr>
          <w:b/>
          <w:bCs/>
          <w:i/>
          <w:sz w:val="18"/>
          <w:szCs w:val="18"/>
          <w:lang w:eastAsia="uk-UA"/>
        </w:rPr>
        <w:t>Е-документа</w:t>
      </w:r>
      <w:r w:rsidRPr="008A5F28">
        <w:rPr>
          <w:bCs/>
          <w:i/>
          <w:sz w:val="18"/>
          <w:szCs w:val="18"/>
          <w:lang w:eastAsia="uk-UA"/>
        </w:rPr>
        <w:t xml:space="preserve"> є події, описані в даній Додатковій угоді.</w:t>
      </w:r>
    </w:p>
    <w:p w14:paraId="1ACF09DE" w14:textId="77777777" w:rsidR="00A10344" w:rsidRPr="008A5F28" w:rsidRDefault="00A10344" w:rsidP="00A10344">
      <w:pPr>
        <w:widowControl/>
        <w:shd w:val="clear" w:color="auto" w:fill="FFFFFF"/>
        <w:tabs>
          <w:tab w:val="left" w:pos="709"/>
        </w:tabs>
        <w:autoSpaceDN/>
        <w:adjustRightInd/>
        <w:ind w:left="14"/>
        <w:jc w:val="both"/>
        <w:rPr>
          <w:bCs/>
          <w:sz w:val="18"/>
          <w:szCs w:val="18"/>
          <w:lang w:eastAsia="uk-UA"/>
        </w:rPr>
      </w:pPr>
      <w:r w:rsidRPr="008A5F28">
        <w:rPr>
          <w:bCs/>
          <w:sz w:val="18"/>
          <w:szCs w:val="18"/>
          <w:lang w:eastAsia="uk-UA"/>
        </w:rPr>
        <w:t>7. З метою забезпечення безпеки обробки та конфіденційності інформації Сторони зобов'язані:</w:t>
      </w:r>
    </w:p>
    <w:p w14:paraId="13BA3F4D" w14:textId="77777777" w:rsidR="00A10344" w:rsidRPr="008A5F28" w:rsidRDefault="00A10344" w:rsidP="00A10344">
      <w:pPr>
        <w:widowControl/>
        <w:shd w:val="clear" w:color="auto" w:fill="FFFFFF"/>
        <w:tabs>
          <w:tab w:val="left" w:pos="709"/>
        </w:tabs>
        <w:autoSpaceDN/>
        <w:adjustRightInd/>
        <w:ind w:left="14"/>
        <w:jc w:val="both"/>
        <w:rPr>
          <w:bCs/>
          <w:sz w:val="18"/>
          <w:szCs w:val="18"/>
          <w:lang w:eastAsia="uk-UA"/>
        </w:rPr>
      </w:pPr>
      <w:r w:rsidRPr="008A5F28">
        <w:rPr>
          <w:bCs/>
          <w:sz w:val="18"/>
          <w:szCs w:val="18"/>
          <w:lang w:eastAsia="uk-UA"/>
        </w:rPr>
        <w:t>- не нищити та / або не змінювати архіви відкритих ключів ЕЦП, електронних Е-документів;</w:t>
      </w:r>
    </w:p>
    <w:p w14:paraId="6B1B228B" w14:textId="77777777" w:rsidR="00A10344" w:rsidRPr="008A5F28" w:rsidRDefault="00A10344" w:rsidP="00A10344">
      <w:pPr>
        <w:widowControl/>
        <w:shd w:val="clear" w:color="auto" w:fill="FFFFFF"/>
        <w:tabs>
          <w:tab w:val="left" w:pos="709"/>
        </w:tabs>
        <w:autoSpaceDN/>
        <w:adjustRightInd/>
        <w:ind w:left="14"/>
        <w:jc w:val="both"/>
        <w:rPr>
          <w:bCs/>
          <w:sz w:val="18"/>
          <w:szCs w:val="18"/>
          <w:lang w:eastAsia="uk-UA"/>
        </w:rPr>
      </w:pPr>
      <w:r w:rsidRPr="008A5F28">
        <w:rPr>
          <w:bCs/>
          <w:sz w:val="18"/>
          <w:szCs w:val="18"/>
          <w:lang w:eastAsia="uk-UA"/>
        </w:rPr>
        <w:t>- не використовувати для підписання Е-документів скомпрометовані ключі;</w:t>
      </w:r>
    </w:p>
    <w:p w14:paraId="0B0929D5" w14:textId="77777777" w:rsidR="00A10344" w:rsidRPr="008A5F28" w:rsidRDefault="00A10344" w:rsidP="00A10344">
      <w:pPr>
        <w:widowControl/>
        <w:shd w:val="clear" w:color="auto" w:fill="FFFFFF"/>
        <w:tabs>
          <w:tab w:val="left" w:pos="709"/>
        </w:tabs>
        <w:autoSpaceDN/>
        <w:adjustRightInd/>
        <w:ind w:left="14"/>
        <w:jc w:val="both"/>
        <w:rPr>
          <w:bCs/>
          <w:sz w:val="18"/>
          <w:szCs w:val="18"/>
          <w:lang w:eastAsia="uk-UA"/>
        </w:rPr>
      </w:pPr>
      <w:r w:rsidRPr="008A5F28">
        <w:rPr>
          <w:bCs/>
          <w:sz w:val="18"/>
          <w:szCs w:val="18"/>
          <w:lang w:eastAsia="uk-UA"/>
        </w:rPr>
        <w:t xml:space="preserve">- не передавати ключ ЕЦП будь-яким третім особам, іншим співробітникам, які не мають права на його використання, та  виконувати інші дії, що призводять  або можуть призвести до несанкціонованого використання особистого ключа; </w:t>
      </w:r>
    </w:p>
    <w:p w14:paraId="79968341" w14:textId="77777777" w:rsidR="00A10344" w:rsidRPr="008A5F28" w:rsidRDefault="00A10344" w:rsidP="00A10344">
      <w:pPr>
        <w:widowControl/>
        <w:shd w:val="clear" w:color="auto" w:fill="FFFFFF"/>
        <w:tabs>
          <w:tab w:val="left" w:pos="709"/>
        </w:tabs>
        <w:autoSpaceDN/>
        <w:adjustRightInd/>
        <w:ind w:left="14"/>
        <w:jc w:val="both"/>
        <w:rPr>
          <w:bCs/>
          <w:sz w:val="18"/>
          <w:szCs w:val="18"/>
          <w:lang w:eastAsia="uk-UA"/>
        </w:rPr>
      </w:pPr>
      <w:r w:rsidRPr="008A5F28">
        <w:rPr>
          <w:bCs/>
          <w:sz w:val="18"/>
          <w:szCs w:val="18"/>
          <w:lang w:eastAsia="uk-UA"/>
        </w:rPr>
        <w:t xml:space="preserve">У разі </w:t>
      </w:r>
      <w:proofErr w:type="spellStart"/>
      <w:r w:rsidRPr="008A5F28">
        <w:rPr>
          <w:bCs/>
          <w:sz w:val="18"/>
          <w:szCs w:val="18"/>
          <w:lang w:eastAsia="uk-UA"/>
        </w:rPr>
        <w:t>компроментації</w:t>
      </w:r>
      <w:proofErr w:type="spellEnd"/>
      <w:r w:rsidRPr="008A5F28">
        <w:rPr>
          <w:bCs/>
          <w:sz w:val="18"/>
          <w:szCs w:val="18"/>
          <w:lang w:eastAsia="uk-UA"/>
        </w:rPr>
        <w:t xml:space="preserve"> особистого ключа Сторони, що підписує </w:t>
      </w:r>
      <w:r w:rsidRPr="008A5F28">
        <w:rPr>
          <w:b/>
          <w:bCs/>
          <w:sz w:val="18"/>
          <w:szCs w:val="18"/>
          <w:lang w:eastAsia="uk-UA"/>
        </w:rPr>
        <w:t>Е-документи</w:t>
      </w:r>
      <w:r w:rsidRPr="008A5F28">
        <w:rPr>
          <w:bCs/>
          <w:sz w:val="18"/>
          <w:szCs w:val="18"/>
          <w:lang w:eastAsia="uk-UA"/>
        </w:rPr>
        <w:t>, власник ключа, повинен негайно повідомити іншу Сторону та вжити заходів щодо скасування відповідного сертифікату відкритого ключа.</w:t>
      </w:r>
    </w:p>
    <w:p w14:paraId="1E363B44" w14:textId="77777777" w:rsidR="00A10344" w:rsidRPr="008A5F28" w:rsidRDefault="00A10344" w:rsidP="00A10344">
      <w:pPr>
        <w:widowControl/>
        <w:shd w:val="clear" w:color="auto" w:fill="FFFFFF"/>
        <w:tabs>
          <w:tab w:val="left" w:pos="709"/>
        </w:tabs>
        <w:autoSpaceDN/>
        <w:adjustRightInd/>
        <w:ind w:left="24"/>
        <w:jc w:val="both"/>
        <w:rPr>
          <w:bCs/>
          <w:sz w:val="18"/>
          <w:szCs w:val="18"/>
          <w:lang w:eastAsia="uk-UA"/>
        </w:rPr>
      </w:pPr>
      <w:r w:rsidRPr="008A5F28">
        <w:rPr>
          <w:bCs/>
          <w:sz w:val="18"/>
          <w:szCs w:val="18"/>
          <w:lang w:eastAsia="uk-UA"/>
        </w:rPr>
        <w:t>Сторони здійснюють всі можливі від них заходи щодо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218C73DA" w14:textId="77777777" w:rsidR="00A10344" w:rsidRPr="008A5F28" w:rsidRDefault="00A10344" w:rsidP="00A10344">
      <w:pPr>
        <w:widowControl/>
        <w:shd w:val="clear" w:color="auto" w:fill="FFFFFF"/>
        <w:tabs>
          <w:tab w:val="left" w:pos="709"/>
        </w:tabs>
        <w:autoSpaceDN/>
        <w:adjustRightInd/>
        <w:ind w:left="19"/>
        <w:jc w:val="both"/>
        <w:rPr>
          <w:bCs/>
          <w:sz w:val="18"/>
          <w:szCs w:val="18"/>
          <w:lang w:eastAsia="uk-UA"/>
        </w:rPr>
      </w:pPr>
      <w:r w:rsidRPr="008A5F28">
        <w:rPr>
          <w:bCs/>
          <w:sz w:val="18"/>
          <w:szCs w:val="18"/>
          <w:lang w:eastAsia="uk-UA"/>
        </w:rPr>
        <w:t>8.У випадку неможливості виконання зобов'язань за цією Додатковою угодою, Сторони негайно повідомляють про це один одну.</w:t>
      </w:r>
    </w:p>
    <w:p w14:paraId="24452500" w14:textId="77777777" w:rsidR="00A10344" w:rsidRPr="008A5F28" w:rsidRDefault="00A10344" w:rsidP="00A10344">
      <w:pPr>
        <w:widowControl/>
        <w:shd w:val="clear" w:color="auto" w:fill="FFFFFF"/>
        <w:tabs>
          <w:tab w:val="left" w:pos="709"/>
        </w:tabs>
        <w:autoSpaceDN/>
        <w:adjustRightInd/>
        <w:jc w:val="both"/>
        <w:rPr>
          <w:bCs/>
          <w:sz w:val="18"/>
          <w:szCs w:val="18"/>
          <w:lang w:eastAsia="uk-UA"/>
        </w:rPr>
      </w:pPr>
      <w:r w:rsidRPr="008A5F28">
        <w:rPr>
          <w:bCs/>
          <w:sz w:val="18"/>
          <w:szCs w:val="18"/>
          <w:lang w:eastAsia="uk-UA"/>
        </w:rPr>
        <w:t xml:space="preserve">9. Сторони </w:t>
      </w:r>
      <w:proofErr w:type="spellStart"/>
      <w:r w:rsidRPr="008A5F28">
        <w:rPr>
          <w:bCs/>
          <w:sz w:val="18"/>
          <w:szCs w:val="18"/>
          <w:lang w:eastAsia="uk-UA"/>
        </w:rPr>
        <w:t>здійснюютьвсі</w:t>
      </w:r>
      <w:proofErr w:type="spellEnd"/>
      <w:r w:rsidRPr="008A5F28">
        <w:rPr>
          <w:bCs/>
          <w:sz w:val="18"/>
          <w:szCs w:val="18"/>
          <w:lang w:eastAsia="uk-UA"/>
        </w:rPr>
        <w:t xml:space="preserve"> залежні від них дії та заходи щодо збереження свого програмного забезпечення, яке використовується для обміну електронними документами, відкритих ключів ЕЦП та Е-документів, розміщених на своїх комп'ютерах.</w:t>
      </w:r>
    </w:p>
    <w:p w14:paraId="0BA92A53" w14:textId="77777777" w:rsidR="00A10344" w:rsidRPr="008A5F28" w:rsidRDefault="00A10344" w:rsidP="00A10344">
      <w:pPr>
        <w:widowControl/>
        <w:shd w:val="clear" w:color="auto" w:fill="FFFFFF"/>
        <w:tabs>
          <w:tab w:val="left" w:pos="709"/>
        </w:tabs>
        <w:autoSpaceDN/>
        <w:adjustRightInd/>
        <w:spacing w:before="5"/>
        <w:ind w:left="5"/>
        <w:jc w:val="both"/>
        <w:rPr>
          <w:bCs/>
          <w:sz w:val="18"/>
          <w:szCs w:val="18"/>
          <w:lang w:eastAsia="uk-UA"/>
        </w:rPr>
      </w:pPr>
      <w:r w:rsidRPr="008A5F28">
        <w:rPr>
          <w:bCs/>
          <w:sz w:val="18"/>
          <w:szCs w:val="18"/>
          <w:lang w:eastAsia="uk-UA"/>
        </w:rPr>
        <w:t xml:space="preserve">10. Видача, заміна, знищення Відкритих ключів, в тому числі у випадках їх компрометації, а також видача Посиленого сертифіката відкритого ключа, здійснюється тільки Акредитованим центром сертифікації ключів Сторони зобов'язані повідомити одна одну про наявність вищевказаних обставин в строк, що не перевищує 3 (трьох) робочих днів з моменту виникнення таких обставин. </w:t>
      </w:r>
    </w:p>
    <w:p w14:paraId="73C963E7" w14:textId="77777777" w:rsidR="00A10344" w:rsidRPr="008A5F28" w:rsidRDefault="00A10344" w:rsidP="00A10344">
      <w:pPr>
        <w:widowControl/>
        <w:shd w:val="clear" w:color="auto" w:fill="FFFFFF"/>
        <w:tabs>
          <w:tab w:val="left" w:pos="709"/>
        </w:tabs>
        <w:autoSpaceDN/>
        <w:adjustRightInd/>
        <w:spacing w:before="5"/>
        <w:ind w:left="5"/>
        <w:jc w:val="both"/>
        <w:rPr>
          <w:bCs/>
          <w:sz w:val="18"/>
          <w:szCs w:val="18"/>
          <w:lang w:eastAsia="uk-UA"/>
        </w:rPr>
      </w:pPr>
      <w:r w:rsidRPr="008A5F28">
        <w:rPr>
          <w:bCs/>
          <w:sz w:val="18"/>
          <w:szCs w:val="18"/>
          <w:lang w:eastAsia="uk-UA"/>
        </w:rPr>
        <w:t>11. Повідомлення про закінчення строку дії ключа, втрату, викрадення, заміну, анулювання, неправомірне використання електронних ключів повинно буди здійснено іншій Стороні негайно, в разі неповідомлення Стороною  про втрату, викрадення, заміну, анулювання, неправомірне використання електронних ключів, така Сторона несе всю відповідальність за наслідки, самостійно , в незалежності від наявності вини.</w:t>
      </w:r>
    </w:p>
    <w:p w14:paraId="100A8623" w14:textId="77777777" w:rsidR="00A10344" w:rsidRPr="008A5F28" w:rsidRDefault="00A10344" w:rsidP="00A10344">
      <w:pPr>
        <w:widowControl/>
        <w:shd w:val="clear" w:color="auto" w:fill="FFFFFF"/>
        <w:tabs>
          <w:tab w:val="left" w:pos="709"/>
        </w:tabs>
        <w:autoSpaceDN/>
        <w:adjustRightInd/>
        <w:ind w:left="5"/>
        <w:jc w:val="both"/>
        <w:rPr>
          <w:bCs/>
          <w:sz w:val="18"/>
          <w:szCs w:val="18"/>
          <w:lang w:eastAsia="uk-UA"/>
        </w:rPr>
      </w:pPr>
      <w:r w:rsidRPr="008A5F28">
        <w:rPr>
          <w:bCs/>
          <w:sz w:val="18"/>
          <w:szCs w:val="18"/>
          <w:lang w:eastAsia="uk-UA"/>
        </w:rPr>
        <w:t>12 Сторона  зобов'язана не пізніше ніж за 3 (три) робочих дні повідомити на електронну пошту іншу Сторону про неможливість подальшого використання системи для обміну Е-документами, програми, тощо у разі настання такого випадку.</w:t>
      </w:r>
    </w:p>
    <w:p w14:paraId="7EC8B1DF" w14:textId="77777777" w:rsidR="00A10344" w:rsidRPr="008A5F28" w:rsidRDefault="00A10344" w:rsidP="00A10344">
      <w:pPr>
        <w:widowControl/>
        <w:shd w:val="clear" w:color="auto" w:fill="FFFFFF"/>
        <w:tabs>
          <w:tab w:val="left" w:pos="709"/>
        </w:tabs>
        <w:autoSpaceDN/>
        <w:adjustRightInd/>
        <w:spacing w:before="5"/>
        <w:ind w:left="5"/>
        <w:jc w:val="both"/>
        <w:rPr>
          <w:bCs/>
          <w:sz w:val="18"/>
          <w:szCs w:val="18"/>
          <w:lang w:eastAsia="uk-UA"/>
        </w:rPr>
      </w:pPr>
      <w:r w:rsidRPr="008A5F28">
        <w:rPr>
          <w:bCs/>
          <w:sz w:val="18"/>
          <w:szCs w:val="18"/>
          <w:lang w:eastAsia="uk-UA"/>
        </w:rPr>
        <w:t>13. При вирішенні всіх інших питань, пов'язаних з електронним документообігом, які не врегульовані цією Додатковою угодою, Сторони керуються положеннями Договору та чинного законодавства України.</w:t>
      </w:r>
    </w:p>
    <w:p w14:paraId="745CAAF3" w14:textId="77777777" w:rsidR="00A10344" w:rsidRPr="008A5F28" w:rsidRDefault="00A10344" w:rsidP="00A10344">
      <w:pPr>
        <w:widowControl/>
        <w:tabs>
          <w:tab w:val="left" w:pos="284"/>
          <w:tab w:val="left" w:pos="426"/>
        </w:tabs>
        <w:autoSpaceDN/>
        <w:adjustRightInd/>
        <w:contextualSpacing/>
        <w:jc w:val="both"/>
        <w:rPr>
          <w:bCs/>
          <w:sz w:val="18"/>
          <w:szCs w:val="18"/>
          <w:lang w:eastAsia="uk-UA"/>
        </w:rPr>
      </w:pPr>
      <w:r w:rsidRPr="008A5F28">
        <w:rPr>
          <w:bCs/>
          <w:sz w:val="18"/>
          <w:szCs w:val="18"/>
          <w:lang w:eastAsia="uk-UA"/>
        </w:rPr>
        <w:t>14.Підписуючи цю Додаткову угоду Сторони підтверджують, що зареєстровані в системі електронного документообігу «ВЧАСНО» або іншій системі, через яку здійснюється підписання Е-документів,  та згодні з відправкою Е-документів. один одному в електронному вигляді з електронно-цифровим підписом засобами системи електронного документообігу в системі «ВЧАСНО» або іншій системі.  Сторони домовилися, що згідно умов цієї угоди, мають право використовувати ЕЦП при підписанні Е-документів наступні уповноважені особи Сторін:</w:t>
      </w:r>
    </w:p>
    <w:p w14:paraId="22171EB2" w14:textId="77777777" w:rsidR="00A10344" w:rsidRPr="008A5F28" w:rsidRDefault="00A10344" w:rsidP="00A10344">
      <w:pPr>
        <w:widowControl/>
        <w:numPr>
          <w:ilvl w:val="0"/>
          <w:numId w:val="7"/>
        </w:numPr>
        <w:tabs>
          <w:tab w:val="left" w:pos="284"/>
          <w:tab w:val="left" w:pos="426"/>
        </w:tabs>
        <w:autoSpaceDN/>
        <w:adjustRightInd/>
        <w:spacing w:after="200"/>
        <w:ind w:left="0" w:firstLine="0"/>
        <w:contextualSpacing/>
        <w:jc w:val="both"/>
        <w:rPr>
          <w:bCs/>
          <w:sz w:val="18"/>
          <w:szCs w:val="18"/>
          <w:lang w:eastAsia="uk-UA"/>
        </w:rPr>
      </w:pPr>
      <w:r w:rsidRPr="008A5F28">
        <w:rPr>
          <w:bCs/>
          <w:sz w:val="18"/>
          <w:szCs w:val="18"/>
          <w:lang w:eastAsia="uk-UA"/>
        </w:rPr>
        <w:t xml:space="preserve">Від </w:t>
      </w:r>
      <w:proofErr w:type="spellStart"/>
      <w:r w:rsidRPr="008A5F28">
        <w:rPr>
          <w:bCs/>
          <w:sz w:val="18"/>
          <w:szCs w:val="18"/>
          <w:lang w:eastAsia="uk-UA"/>
        </w:rPr>
        <w:t>Постачальника______,телефон________,електронна</w:t>
      </w:r>
      <w:proofErr w:type="spellEnd"/>
      <w:r w:rsidRPr="008A5F28">
        <w:rPr>
          <w:bCs/>
          <w:sz w:val="18"/>
          <w:szCs w:val="18"/>
          <w:lang w:eastAsia="uk-UA"/>
        </w:rPr>
        <w:t xml:space="preserve"> пошта________.</w:t>
      </w:r>
    </w:p>
    <w:p w14:paraId="6C015439" w14:textId="77777777" w:rsidR="00A10344" w:rsidRPr="008A5F28" w:rsidRDefault="00A10344" w:rsidP="00A10344">
      <w:pPr>
        <w:widowControl/>
        <w:numPr>
          <w:ilvl w:val="0"/>
          <w:numId w:val="7"/>
        </w:numPr>
        <w:tabs>
          <w:tab w:val="left" w:pos="284"/>
          <w:tab w:val="left" w:pos="426"/>
        </w:tabs>
        <w:autoSpaceDN/>
        <w:adjustRightInd/>
        <w:spacing w:after="200" w:line="276" w:lineRule="auto"/>
        <w:ind w:left="0" w:firstLine="0"/>
        <w:contextualSpacing/>
        <w:jc w:val="both"/>
        <w:rPr>
          <w:bCs/>
          <w:sz w:val="18"/>
          <w:szCs w:val="18"/>
          <w:lang w:eastAsia="uk-UA"/>
        </w:rPr>
      </w:pPr>
      <w:r w:rsidRPr="008A5F28">
        <w:rPr>
          <w:bCs/>
          <w:sz w:val="18"/>
          <w:szCs w:val="18"/>
          <w:lang w:eastAsia="uk-UA"/>
        </w:rPr>
        <w:lastRenderedPageBreak/>
        <w:t>Від Покупця ______,</w:t>
      </w:r>
      <w:proofErr w:type="spellStart"/>
      <w:r w:rsidRPr="008A5F28">
        <w:rPr>
          <w:bCs/>
          <w:sz w:val="18"/>
          <w:szCs w:val="18"/>
          <w:lang w:eastAsia="uk-UA"/>
        </w:rPr>
        <w:t>телефон________,електронна</w:t>
      </w:r>
      <w:proofErr w:type="spellEnd"/>
      <w:r w:rsidRPr="008A5F28">
        <w:rPr>
          <w:bCs/>
          <w:sz w:val="18"/>
          <w:szCs w:val="18"/>
          <w:lang w:eastAsia="uk-UA"/>
        </w:rPr>
        <w:t xml:space="preserve"> пошта________.</w:t>
      </w:r>
    </w:p>
    <w:p w14:paraId="0A090C71" w14:textId="77777777" w:rsidR="00A10344" w:rsidRPr="008A5F28" w:rsidRDefault="00A10344" w:rsidP="00A10344">
      <w:pPr>
        <w:widowControl/>
        <w:shd w:val="clear" w:color="auto" w:fill="FFFFFF"/>
        <w:tabs>
          <w:tab w:val="left" w:pos="709"/>
        </w:tabs>
        <w:autoSpaceDN/>
        <w:adjustRightInd/>
        <w:ind w:left="5"/>
        <w:jc w:val="both"/>
        <w:rPr>
          <w:bCs/>
          <w:sz w:val="18"/>
          <w:szCs w:val="18"/>
          <w:lang w:eastAsia="uk-UA"/>
        </w:rPr>
      </w:pPr>
    </w:p>
    <w:p w14:paraId="182EF6BD" w14:textId="77777777" w:rsidR="00A10344" w:rsidRPr="008A5F28" w:rsidRDefault="00A10344" w:rsidP="00A10344">
      <w:pPr>
        <w:widowControl/>
        <w:shd w:val="clear" w:color="auto" w:fill="FFFFFF"/>
        <w:tabs>
          <w:tab w:val="left" w:pos="709"/>
        </w:tabs>
        <w:autoSpaceDN/>
        <w:adjustRightInd/>
        <w:spacing w:before="5"/>
        <w:jc w:val="both"/>
        <w:rPr>
          <w:bCs/>
          <w:sz w:val="18"/>
          <w:szCs w:val="18"/>
          <w:lang w:eastAsia="uk-UA"/>
        </w:rPr>
      </w:pPr>
      <w:r w:rsidRPr="008A5F28">
        <w:rPr>
          <w:bCs/>
          <w:sz w:val="18"/>
          <w:szCs w:val="18"/>
          <w:lang w:eastAsia="uk-UA"/>
        </w:rPr>
        <w:t>15.Інші умови Договору, не обумовлені цією Додатковою угодою, залишаються незмінними і Сторони підтверджують за ними свої зобов'язання.</w:t>
      </w:r>
    </w:p>
    <w:p w14:paraId="5CBC602A" w14:textId="77777777" w:rsidR="00A10344" w:rsidRPr="008A5F28" w:rsidRDefault="00A10344" w:rsidP="00A10344">
      <w:pPr>
        <w:widowControl/>
        <w:shd w:val="clear" w:color="auto" w:fill="FFFFFF"/>
        <w:tabs>
          <w:tab w:val="left" w:pos="709"/>
        </w:tabs>
        <w:autoSpaceDN/>
        <w:adjustRightInd/>
        <w:spacing w:before="5"/>
        <w:jc w:val="both"/>
        <w:rPr>
          <w:bCs/>
          <w:sz w:val="18"/>
          <w:szCs w:val="18"/>
          <w:lang w:eastAsia="uk-UA"/>
        </w:rPr>
      </w:pPr>
      <w:r w:rsidRPr="008A5F28">
        <w:rPr>
          <w:bCs/>
          <w:sz w:val="18"/>
          <w:szCs w:val="18"/>
          <w:lang w:eastAsia="uk-UA"/>
        </w:rPr>
        <w:t>16. Ця Додаткова Угода набирає чинності з моменту підписання її Сторонами і діє протягом строку дії Договору.</w:t>
      </w:r>
    </w:p>
    <w:p w14:paraId="41C20B3E" w14:textId="77777777" w:rsidR="00A10344" w:rsidRPr="008A5F28" w:rsidRDefault="00A10344" w:rsidP="00A10344">
      <w:pPr>
        <w:widowControl/>
        <w:shd w:val="clear" w:color="auto" w:fill="FFFFFF"/>
        <w:tabs>
          <w:tab w:val="left" w:pos="709"/>
        </w:tabs>
        <w:autoSpaceDN/>
        <w:adjustRightInd/>
        <w:spacing w:before="14"/>
        <w:jc w:val="both"/>
        <w:rPr>
          <w:bCs/>
          <w:sz w:val="18"/>
          <w:szCs w:val="18"/>
          <w:lang w:eastAsia="uk-UA"/>
        </w:rPr>
      </w:pPr>
      <w:r w:rsidRPr="008A5F28">
        <w:rPr>
          <w:bCs/>
          <w:sz w:val="18"/>
          <w:szCs w:val="18"/>
          <w:lang w:eastAsia="uk-UA"/>
        </w:rPr>
        <w:t>17. У всьому що не визначено цією Додатковою угодою та Договором, Сторони керуються чинним законодавством України</w:t>
      </w:r>
    </w:p>
    <w:p w14:paraId="4C361726" w14:textId="77777777" w:rsidR="00A10344" w:rsidRPr="008A5F28" w:rsidRDefault="00A10344" w:rsidP="00A10344">
      <w:pPr>
        <w:widowControl/>
        <w:shd w:val="clear" w:color="auto" w:fill="FFFFFF"/>
        <w:tabs>
          <w:tab w:val="left" w:pos="709"/>
        </w:tabs>
        <w:autoSpaceDN/>
        <w:adjustRightInd/>
        <w:spacing w:before="10"/>
        <w:ind w:left="14"/>
        <w:jc w:val="both"/>
        <w:rPr>
          <w:bCs/>
          <w:sz w:val="18"/>
          <w:szCs w:val="18"/>
          <w:lang w:eastAsia="uk-UA"/>
        </w:rPr>
      </w:pPr>
      <w:r w:rsidRPr="008A5F28">
        <w:rPr>
          <w:bCs/>
          <w:sz w:val="18"/>
          <w:szCs w:val="18"/>
          <w:lang w:eastAsia="uk-UA"/>
        </w:rPr>
        <w:t>18. Ця Додаткова угода становить невід'ємну частину Договору, складена у 2 (двох) оригінальних примірниках однакової юридичної сили, українською мовою, по-одному примірнику для кожної із Сторін.</w:t>
      </w:r>
    </w:p>
    <w:p w14:paraId="5222ED89" w14:textId="77777777" w:rsidR="00A10344" w:rsidRPr="008A5F28" w:rsidRDefault="00A10344" w:rsidP="00A10344">
      <w:pPr>
        <w:widowControl/>
        <w:shd w:val="clear" w:color="auto" w:fill="FFFFFF"/>
        <w:tabs>
          <w:tab w:val="left" w:pos="5443"/>
        </w:tabs>
        <w:autoSpaceDN/>
        <w:adjustRightInd/>
        <w:spacing w:before="298"/>
        <w:ind w:left="115"/>
        <w:rPr>
          <w:rFonts w:ascii="Arial" w:hAnsi="Arial"/>
          <w:b/>
          <w:bCs/>
          <w:color w:val="000000"/>
          <w:spacing w:val="-2"/>
          <w:sz w:val="18"/>
          <w:szCs w:val="18"/>
        </w:rPr>
      </w:pPr>
    </w:p>
    <w:tbl>
      <w:tblPr>
        <w:tblW w:w="0" w:type="auto"/>
        <w:tblLook w:val="01E0" w:firstRow="1" w:lastRow="1" w:firstColumn="1" w:lastColumn="1" w:noHBand="0" w:noVBand="0"/>
      </w:tblPr>
      <w:tblGrid>
        <w:gridCol w:w="1796"/>
        <w:gridCol w:w="290"/>
        <w:gridCol w:w="1780"/>
      </w:tblGrid>
      <w:tr w:rsidR="00D13CC2" w:rsidRPr="008A5F28" w14:paraId="36F2B327" w14:textId="77777777" w:rsidTr="0065593B">
        <w:tc>
          <w:tcPr>
            <w:tcW w:w="1796" w:type="dxa"/>
          </w:tcPr>
          <w:p w14:paraId="06EC835F" w14:textId="77777777" w:rsidR="00A10344" w:rsidRPr="008A5F28" w:rsidRDefault="00A10344" w:rsidP="00A10344">
            <w:pPr>
              <w:widowControl/>
              <w:tabs>
                <w:tab w:val="left" w:pos="284"/>
              </w:tabs>
              <w:suppressAutoHyphens/>
              <w:autoSpaceDN/>
              <w:adjustRightInd/>
              <w:spacing w:after="120"/>
              <w:rPr>
                <w:sz w:val="18"/>
                <w:szCs w:val="18"/>
                <w:lang w:eastAsia="zh-CN"/>
              </w:rPr>
            </w:pPr>
          </w:p>
        </w:tc>
        <w:tc>
          <w:tcPr>
            <w:tcW w:w="290" w:type="dxa"/>
          </w:tcPr>
          <w:p w14:paraId="3A78777A" w14:textId="77777777" w:rsidR="00A10344" w:rsidRPr="008A5F28" w:rsidRDefault="00A10344" w:rsidP="00A10344">
            <w:pPr>
              <w:widowControl/>
              <w:tabs>
                <w:tab w:val="left" w:pos="284"/>
              </w:tabs>
              <w:suppressAutoHyphens/>
              <w:autoSpaceDN/>
              <w:adjustRightInd/>
              <w:snapToGrid w:val="0"/>
              <w:spacing w:after="120"/>
              <w:ind w:firstLine="284"/>
              <w:rPr>
                <w:sz w:val="18"/>
                <w:szCs w:val="18"/>
                <w:lang w:eastAsia="zh-CN"/>
              </w:rPr>
            </w:pPr>
          </w:p>
        </w:tc>
        <w:tc>
          <w:tcPr>
            <w:tcW w:w="1780" w:type="dxa"/>
          </w:tcPr>
          <w:p w14:paraId="3A8C645A" w14:textId="14251F77" w:rsidR="00A10344" w:rsidRPr="008A5F28" w:rsidRDefault="00A10344" w:rsidP="00A10344">
            <w:pPr>
              <w:widowControl/>
              <w:tabs>
                <w:tab w:val="left" w:pos="284"/>
              </w:tabs>
              <w:suppressAutoHyphens/>
              <w:autoSpaceDN/>
              <w:adjustRightInd/>
              <w:spacing w:after="120"/>
              <w:ind w:firstLine="9"/>
              <w:rPr>
                <w:sz w:val="18"/>
                <w:szCs w:val="18"/>
                <w:lang w:eastAsia="zh-CN"/>
              </w:rPr>
            </w:pPr>
          </w:p>
        </w:tc>
      </w:tr>
    </w:tbl>
    <w:tbl>
      <w:tblPr>
        <w:tblStyle w:val="af0"/>
        <w:tblpPr w:leftFromText="180" w:rightFromText="180" w:vertAnchor="text" w:horzAnchor="margin" w:tblpY="-2"/>
        <w:tblW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9"/>
      </w:tblGrid>
      <w:tr w:rsidR="00A10344" w:rsidRPr="008A5F28" w14:paraId="151C28DF" w14:textId="77777777" w:rsidTr="00A10344">
        <w:trPr>
          <w:trHeight w:val="716"/>
        </w:trPr>
        <w:tc>
          <w:tcPr>
            <w:tcW w:w="4644" w:type="dxa"/>
          </w:tcPr>
          <w:p w14:paraId="17CFAC92" w14:textId="6F34C7BC" w:rsidR="00A10344" w:rsidRPr="008A5F28" w:rsidRDefault="00A10344" w:rsidP="00A10344">
            <w:pPr>
              <w:widowControl/>
              <w:autoSpaceDN/>
              <w:adjustRightInd/>
              <w:rPr>
                <w:b/>
              </w:rPr>
            </w:pPr>
          </w:p>
        </w:tc>
      </w:tr>
      <w:tr w:rsidR="00A10344" w:rsidRPr="008A5F28" w14:paraId="294E803B" w14:textId="77777777" w:rsidTr="00A10344">
        <w:trPr>
          <w:trHeight w:val="716"/>
        </w:trPr>
        <w:tc>
          <w:tcPr>
            <w:tcW w:w="4644" w:type="dxa"/>
          </w:tcPr>
          <w:p w14:paraId="06EF66FC" w14:textId="704325B7" w:rsidR="00A10344" w:rsidRPr="008A5F28" w:rsidRDefault="00A10344" w:rsidP="00A10344">
            <w:pPr>
              <w:widowControl/>
              <w:autoSpaceDN/>
              <w:adjustRightInd/>
              <w:rPr>
                <w:b/>
              </w:rPr>
            </w:pPr>
          </w:p>
        </w:tc>
      </w:tr>
      <w:tr w:rsidR="00A10344" w:rsidRPr="008A5F28" w14:paraId="1B40C98D" w14:textId="77777777" w:rsidTr="00A10344">
        <w:trPr>
          <w:trHeight w:val="716"/>
        </w:trPr>
        <w:tc>
          <w:tcPr>
            <w:tcW w:w="4644" w:type="dxa"/>
          </w:tcPr>
          <w:tbl>
            <w:tblPr>
              <w:tblW w:w="757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3543"/>
            </w:tblGrid>
            <w:tr w:rsidR="0065593B" w:rsidRPr="008A5F28" w14:paraId="19072DAD" w14:textId="77777777" w:rsidTr="00BE007E">
              <w:tc>
                <w:tcPr>
                  <w:tcW w:w="4030" w:type="dxa"/>
                  <w:tcBorders>
                    <w:top w:val="single" w:sz="4" w:space="0" w:color="auto"/>
                    <w:left w:val="single" w:sz="4" w:space="0" w:color="auto"/>
                    <w:bottom w:val="single" w:sz="4" w:space="0" w:color="auto"/>
                    <w:right w:val="single" w:sz="4" w:space="0" w:color="auto"/>
                  </w:tcBorders>
                  <w:hideMark/>
                </w:tcPr>
                <w:p w14:paraId="340C7460" w14:textId="77777777" w:rsidR="0065593B" w:rsidRPr="008A5F28" w:rsidRDefault="0065593B" w:rsidP="0065593B">
                  <w:pPr>
                    <w:pStyle w:val="1"/>
                    <w:framePr w:hSpace="180" w:wrap="around" w:vAnchor="text" w:hAnchor="margin" w:y="-2"/>
                    <w:rPr>
                      <w:b/>
                      <w:sz w:val="20"/>
                    </w:rPr>
                  </w:pPr>
                  <w:r w:rsidRPr="008A5F28">
                    <w:rPr>
                      <w:b/>
                      <w:sz w:val="20"/>
                    </w:rPr>
                    <w:t>ВИКОНАВЕЦЬ</w:t>
                  </w:r>
                </w:p>
              </w:tc>
              <w:tc>
                <w:tcPr>
                  <w:tcW w:w="3543" w:type="dxa"/>
                  <w:tcBorders>
                    <w:top w:val="single" w:sz="4" w:space="0" w:color="auto"/>
                    <w:left w:val="single" w:sz="4" w:space="0" w:color="auto"/>
                    <w:bottom w:val="single" w:sz="4" w:space="0" w:color="auto"/>
                    <w:right w:val="single" w:sz="4" w:space="0" w:color="auto"/>
                  </w:tcBorders>
                  <w:hideMark/>
                </w:tcPr>
                <w:p w14:paraId="5CD957B9" w14:textId="77777777" w:rsidR="0065593B" w:rsidRPr="008A5F28" w:rsidRDefault="0065593B" w:rsidP="0065593B">
                  <w:pPr>
                    <w:pStyle w:val="1"/>
                    <w:framePr w:hSpace="180" w:wrap="around" w:vAnchor="text" w:hAnchor="margin" w:y="-2"/>
                    <w:rPr>
                      <w:b/>
                      <w:sz w:val="20"/>
                    </w:rPr>
                  </w:pPr>
                  <w:r w:rsidRPr="008A5F28">
                    <w:rPr>
                      <w:b/>
                      <w:sz w:val="20"/>
                    </w:rPr>
                    <w:t>ЗАМОВНИК</w:t>
                  </w:r>
                </w:p>
              </w:tc>
            </w:tr>
            <w:tr w:rsidR="0065593B" w:rsidRPr="008A5F28" w14:paraId="47409872" w14:textId="77777777" w:rsidTr="00BE007E">
              <w:tc>
                <w:tcPr>
                  <w:tcW w:w="4030" w:type="dxa"/>
                  <w:tcBorders>
                    <w:top w:val="single" w:sz="4" w:space="0" w:color="auto"/>
                    <w:left w:val="single" w:sz="4" w:space="0" w:color="auto"/>
                    <w:bottom w:val="single" w:sz="4" w:space="0" w:color="auto"/>
                    <w:right w:val="single" w:sz="4" w:space="0" w:color="auto"/>
                  </w:tcBorders>
                  <w:hideMark/>
                </w:tcPr>
                <w:p w14:paraId="262FF229" w14:textId="445ECB88" w:rsidR="0065593B" w:rsidRPr="008A5F28" w:rsidRDefault="0065593B" w:rsidP="0065593B">
                  <w:pPr>
                    <w:framePr w:hSpace="180" w:wrap="around" w:vAnchor="text" w:hAnchor="margin" w:y="-2"/>
                    <w:autoSpaceDE w:val="0"/>
                    <w:jc w:val="both"/>
                  </w:pPr>
                </w:p>
              </w:tc>
              <w:tc>
                <w:tcPr>
                  <w:tcW w:w="3543" w:type="dxa"/>
                  <w:tcBorders>
                    <w:top w:val="single" w:sz="4" w:space="0" w:color="auto"/>
                    <w:left w:val="single" w:sz="4" w:space="0" w:color="auto"/>
                    <w:bottom w:val="single" w:sz="4" w:space="0" w:color="auto"/>
                    <w:right w:val="single" w:sz="4" w:space="0" w:color="auto"/>
                  </w:tcBorders>
                </w:tcPr>
                <w:p w14:paraId="701DEE01" w14:textId="7864C3B2" w:rsidR="0065593B" w:rsidRPr="008A5F28" w:rsidRDefault="0065593B" w:rsidP="0065593B">
                  <w:pPr>
                    <w:framePr w:hSpace="180" w:wrap="around" w:vAnchor="text" w:hAnchor="margin" w:y="-2"/>
                    <w:autoSpaceDE w:val="0"/>
                    <w:jc w:val="both"/>
                  </w:pPr>
                </w:p>
              </w:tc>
            </w:tr>
          </w:tbl>
          <w:p w14:paraId="7C7E7AFA" w14:textId="77777777" w:rsidR="00A10344" w:rsidRPr="008A5F28" w:rsidRDefault="00A10344" w:rsidP="00A10344">
            <w:pPr>
              <w:widowControl/>
              <w:autoSpaceDN/>
              <w:adjustRightInd/>
              <w:rPr>
                <w:b/>
              </w:rPr>
            </w:pPr>
          </w:p>
        </w:tc>
      </w:tr>
    </w:tbl>
    <w:p w14:paraId="1F80DC19" w14:textId="77777777" w:rsidR="00A10344" w:rsidRPr="008A5F28" w:rsidRDefault="00A10344" w:rsidP="00A10344">
      <w:pPr>
        <w:widowControl/>
        <w:autoSpaceDN/>
        <w:adjustRightInd/>
      </w:pPr>
    </w:p>
    <w:p w14:paraId="0BBA98E9" w14:textId="77777777" w:rsidR="00AC4595" w:rsidRDefault="00AC4595" w:rsidP="00666C01">
      <w:pPr>
        <w:autoSpaceDE w:val="0"/>
        <w:jc w:val="right"/>
        <w:rPr>
          <w:bCs/>
          <w:sz w:val="18"/>
          <w:szCs w:val="18"/>
        </w:rPr>
      </w:pPr>
      <w:bookmarkStart w:id="0" w:name="_GoBack"/>
      <w:bookmarkEnd w:id="0"/>
    </w:p>
    <w:p w14:paraId="1088D599" w14:textId="77777777" w:rsidR="00AC4595" w:rsidRDefault="00AC4595" w:rsidP="00666C01">
      <w:pPr>
        <w:autoSpaceDE w:val="0"/>
        <w:jc w:val="right"/>
        <w:rPr>
          <w:bCs/>
          <w:sz w:val="18"/>
          <w:szCs w:val="18"/>
        </w:rPr>
      </w:pPr>
    </w:p>
    <w:p w14:paraId="6C7715D6" w14:textId="77777777" w:rsidR="00AC4595" w:rsidRDefault="00AC4595" w:rsidP="00666C01">
      <w:pPr>
        <w:autoSpaceDE w:val="0"/>
        <w:jc w:val="right"/>
        <w:rPr>
          <w:bCs/>
          <w:sz w:val="18"/>
          <w:szCs w:val="18"/>
        </w:rPr>
      </w:pPr>
    </w:p>
    <w:p w14:paraId="2F8DA8FB" w14:textId="77777777" w:rsidR="00AC4595" w:rsidRDefault="00AC4595" w:rsidP="00666C01">
      <w:pPr>
        <w:autoSpaceDE w:val="0"/>
        <w:jc w:val="right"/>
        <w:rPr>
          <w:bCs/>
          <w:sz w:val="18"/>
          <w:szCs w:val="18"/>
        </w:rPr>
      </w:pPr>
    </w:p>
    <w:p w14:paraId="4BAD4348" w14:textId="77777777" w:rsidR="00EA3F87" w:rsidRDefault="00EA3F87" w:rsidP="00666C01">
      <w:pPr>
        <w:autoSpaceDE w:val="0"/>
        <w:jc w:val="right"/>
        <w:rPr>
          <w:bCs/>
          <w:sz w:val="18"/>
          <w:szCs w:val="18"/>
        </w:rPr>
      </w:pPr>
    </w:p>
    <w:p w14:paraId="46176A58" w14:textId="77777777" w:rsidR="00EA3F87" w:rsidRDefault="00EA3F87" w:rsidP="00666C01">
      <w:pPr>
        <w:autoSpaceDE w:val="0"/>
        <w:jc w:val="right"/>
        <w:rPr>
          <w:bCs/>
          <w:sz w:val="18"/>
          <w:szCs w:val="18"/>
        </w:rPr>
      </w:pPr>
    </w:p>
    <w:p w14:paraId="3A618170" w14:textId="77777777" w:rsidR="00EA3F87" w:rsidRDefault="00EA3F87" w:rsidP="00666C01">
      <w:pPr>
        <w:autoSpaceDE w:val="0"/>
        <w:jc w:val="right"/>
        <w:rPr>
          <w:bCs/>
          <w:sz w:val="18"/>
          <w:szCs w:val="18"/>
        </w:rPr>
      </w:pPr>
    </w:p>
    <w:p w14:paraId="6CD32EAE" w14:textId="77777777" w:rsidR="00EA3F87" w:rsidRDefault="00EA3F87" w:rsidP="00666C01">
      <w:pPr>
        <w:autoSpaceDE w:val="0"/>
        <w:jc w:val="right"/>
        <w:rPr>
          <w:bCs/>
          <w:sz w:val="18"/>
          <w:szCs w:val="18"/>
        </w:rPr>
      </w:pPr>
    </w:p>
    <w:p w14:paraId="6CE3B2EE" w14:textId="77777777" w:rsidR="00EA3F87" w:rsidRDefault="00EA3F87" w:rsidP="00666C01">
      <w:pPr>
        <w:autoSpaceDE w:val="0"/>
        <w:jc w:val="right"/>
        <w:rPr>
          <w:bCs/>
          <w:sz w:val="18"/>
          <w:szCs w:val="18"/>
        </w:rPr>
      </w:pPr>
    </w:p>
    <w:p w14:paraId="1CB98A13" w14:textId="77777777" w:rsidR="00EA3F87" w:rsidRDefault="00EA3F87" w:rsidP="00666C01">
      <w:pPr>
        <w:autoSpaceDE w:val="0"/>
        <w:jc w:val="right"/>
        <w:rPr>
          <w:bCs/>
          <w:sz w:val="18"/>
          <w:szCs w:val="18"/>
        </w:rPr>
      </w:pPr>
    </w:p>
    <w:p w14:paraId="40E42533" w14:textId="77777777" w:rsidR="00EA3F87" w:rsidRDefault="00EA3F87" w:rsidP="00666C01">
      <w:pPr>
        <w:autoSpaceDE w:val="0"/>
        <w:jc w:val="right"/>
        <w:rPr>
          <w:bCs/>
          <w:sz w:val="18"/>
          <w:szCs w:val="18"/>
        </w:rPr>
      </w:pPr>
    </w:p>
    <w:p w14:paraId="77DB5007" w14:textId="77777777" w:rsidR="00EA3F87" w:rsidRDefault="00EA3F87" w:rsidP="00666C01">
      <w:pPr>
        <w:autoSpaceDE w:val="0"/>
        <w:jc w:val="right"/>
        <w:rPr>
          <w:bCs/>
          <w:sz w:val="18"/>
          <w:szCs w:val="18"/>
        </w:rPr>
      </w:pPr>
    </w:p>
    <w:p w14:paraId="3808F742" w14:textId="77777777" w:rsidR="00EA3F87" w:rsidRDefault="00EA3F87" w:rsidP="00666C01">
      <w:pPr>
        <w:autoSpaceDE w:val="0"/>
        <w:jc w:val="right"/>
        <w:rPr>
          <w:bCs/>
          <w:sz w:val="18"/>
          <w:szCs w:val="18"/>
        </w:rPr>
      </w:pPr>
    </w:p>
    <w:p w14:paraId="38212443" w14:textId="77777777" w:rsidR="00EA3F87" w:rsidRDefault="00EA3F87" w:rsidP="00666C01">
      <w:pPr>
        <w:autoSpaceDE w:val="0"/>
        <w:jc w:val="right"/>
        <w:rPr>
          <w:bCs/>
          <w:sz w:val="18"/>
          <w:szCs w:val="18"/>
        </w:rPr>
      </w:pPr>
    </w:p>
    <w:p w14:paraId="3EE6E219" w14:textId="77777777" w:rsidR="00EA3F87" w:rsidRDefault="00EA3F87" w:rsidP="00666C01">
      <w:pPr>
        <w:autoSpaceDE w:val="0"/>
        <w:jc w:val="right"/>
        <w:rPr>
          <w:bCs/>
          <w:sz w:val="18"/>
          <w:szCs w:val="18"/>
        </w:rPr>
      </w:pPr>
    </w:p>
    <w:p w14:paraId="5BA9C7C3" w14:textId="77777777" w:rsidR="00EA3F87" w:rsidRDefault="00EA3F87" w:rsidP="00666C01">
      <w:pPr>
        <w:autoSpaceDE w:val="0"/>
        <w:jc w:val="right"/>
        <w:rPr>
          <w:bCs/>
          <w:sz w:val="18"/>
          <w:szCs w:val="18"/>
        </w:rPr>
      </w:pPr>
    </w:p>
    <w:p w14:paraId="00D253B5" w14:textId="77777777" w:rsidR="00EA3F87" w:rsidRDefault="00EA3F87" w:rsidP="00666C01">
      <w:pPr>
        <w:autoSpaceDE w:val="0"/>
        <w:jc w:val="right"/>
        <w:rPr>
          <w:bCs/>
          <w:sz w:val="18"/>
          <w:szCs w:val="18"/>
        </w:rPr>
      </w:pPr>
    </w:p>
    <w:p w14:paraId="3A43E6E0" w14:textId="77777777" w:rsidR="00EA3F87" w:rsidRDefault="00EA3F87" w:rsidP="00666C01">
      <w:pPr>
        <w:autoSpaceDE w:val="0"/>
        <w:jc w:val="right"/>
        <w:rPr>
          <w:bCs/>
          <w:sz w:val="18"/>
          <w:szCs w:val="18"/>
        </w:rPr>
      </w:pPr>
    </w:p>
    <w:p w14:paraId="594EF069" w14:textId="77777777" w:rsidR="00EA3F87" w:rsidRDefault="00EA3F87" w:rsidP="00666C01">
      <w:pPr>
        <w:autoSpaceDE w:val="0"/>
        <w:jc w:val="right"/>
        <w:rPr>
          <w:bCs/>
          <w:sz w:val="18"/>
          <w:szCs w:val="18"/>
        </w:rPr>
      </w:pPr>
    </w:p>
    <w:p w14:paraId="2B330B52" w14:textId="77777777" w:rsidR="00EA3F87" w:rsidRDefault="00EA3F87" w:rsidP="00666C01">
      <w:pPr>
        <w:autoSpaceDE w:val="0"/>
        <w:jc w:val="right"/>
        <w:rPr>
          <w:bCs/>
          <w:sz w:val="18"/>
          <w:szCs w:val="18"/>
        </w:rPr>
      </w:pPr>
    </w:p>
    <w:p w14:paraId="7BA023B2" w14:textId="77777777" w:rsidR="00EA3F87" w:rsidRDefault="00EA3F87" w:rsidP="00666C01">
      <w:pPr>
        <w:autoSpaceDE w:val="0"/>
        <w:jc w:val="right"/>
        <w:rPr>
          <w:bCs/>
          <w:sz w:val="18"/>
          <w:szCs w:val="18"/>
        </w:rPr>
      </w:pPr>
    </w:p>
    <w:p w14:paraId="410BABEB" w14:textId="77777777" w:rsidR="00EA3F87" w:rsidRDefault="00EA3F87" w:rsidP="00666C01">
      <w:pPr>
        <w:autoSpaceDE w:val="0"/>
        <w:jc w:val="right"/>
        <w:rPr>
          <w:bCs/>
          <w:sz w:val="18"/>
          <w:szCs w:val="18"/>
        </w:rPr>
      </w:pPr>
    </w:p>
    <w:p w14:paraId="5FB918F9" w14:textId="77777777" w:rsidR="00EA3F87" w:rsidRDefault="00EA3F87" w:rsidP="00666C01">
      <w:pPr>
        <w:autoSpaceDE w:val="0"/>
        <w:jc w:val="right"/>
        <w:rPr>
          <w:bCs/>
          <w:sz w:val="18"/>
          <w:szCs w:val="18"/>
        </w:rPr>
      </w:pPr>
    </w:p>
    <w:p w14:paraId="275F7AD9" w14:textId="77777777" w:rsidR="00EA3F87" w:rsidRDefault="00EA3F87" w:rsidP="00666C01">
      <w:pPr>
        <w:autoSpaceDE w:val="0"/>
        <w:jc w:val="right"/>
        <w:rPr>
          <w:bCs/>
          <w:sz w:val="18"/>
          <w:szCs w:val="18"/>
        </w:rPr>
      </w:pPr>
    </w:p>
    <w:p w14:paraId="23B58720" w14:textId="77777777" w:rsidR="00EA3F87" w:rsidRDefault="00EA3F87" w:rsidP="00666C01">
      <w:pPr>
        <w:autoSpaceDE w:val="0"/>
        <w:jc w:val="right"/>
        <w:rPr>
          <w:bCs/>
          <w:sz w:val="18"/>
          <w:szCs w:val="18"/>
        </w:rPr>
      </w:pPr>
    </w:p>
    <w:p w14:paraId="51359095" w14:textId="03B2F049" w:rsidR="00EA3F87" w:rsidRDefault="00EA3F87" w:rsidP="00666C01">
      <w:pPr>
        <w:autoSpaceDE w:val="0"/>
        <w:jc w:val="right"/>
        <w:rPr>
          <w:bCs/>
          <w:sz w:val="18"/>
          <w:szCs w:val="18"/>
        </w:rPr>
      </w:pPr>
    </w:p>
    <w:p w14:paraId="02B8C5C3" w14:textId="058787E2" w:rsidR="00D13CC2" w:rsidRDefault="00D13CC2" w:rsidP="00666C01">
      <w:pPr>
        <w:autoSpaceDE w:val="0"/>
        <w:jc w:val="right"/>
        <w:rPr>
          <w:bCs/>
          <w:sz w:val="18"/>
          <w:szCs w:val="18"/>
        </w:rPr>
      </w:pPr>
    </w:p>
    <w:p w14:paraId="3B74ABDE" w14:textId="05F2280D" w:rsidR="00D13CC2" w:rsidRDefault="00D13CC2" w:rsidP="00666C01">
      <w:pPr>
        <w:autoSpaceDE w:val="0"/>
        <w:jc w:val="right"/>
        <w:rPr>
          <w:bCs/>
          <w:sz w:val="18"/>
          <w:szCs w:val="18"/>
        </w:rPr>
      </w:pPr>
    </w:p>
    <w:p w14:paraId="3BEC5120" w14:textId="41CFFC9A" w:rsidR="00D13CC2" w:rsidRDefault="00D13CC2" w:rsidP="00D13CC2">
      <w:pPr>
        <w:autoSpaceDE w:val="0"/>
        <w:rPr>
          <w:bCs/>
          <w:sz w:val="18"/>
          <w:szCs w:val="18"/>
        </w:rPr>
      </w:pPr>
    </w:p>
    <w:p w14:paraId="02137445" w14:textId="3F602627" w:rsidR="00D13CC2" w:rsidRDefault="00D13CC2" w:rsidP="00666C01">
      <w:pPr>
        <w:autoSpaceDE w:val="0"/>
        <w:jc w:val="right"/>
        <w:rPr>
          <w:bCs/>
          <w:sz w:val="18"/>
          <w:szCs w:val="18"/>
        </w:rPr>
      </w:pPr>
    </w:p>
    <w:p w14:paraId="66A46AA7" w14:textId="4C9C7A42" w:rsidR="00D13CC2" w:rsidRDefault="00D13CC2" w:rsidP="00666C01">
      <w:pPr>
        <w:autoSpaceDE w:val="0"/>
        <w:jc w:val="right"/>
        <w:rPr>
          <w:bCs/>
          <w:sz w:val="18"/>
          <w:szCs w:val="18"/>
        </w:rPr>
      </w:pPr>
    </w:p>
    <w:p w14:paraId="2A0B1DE7" w14:textId="0786FE4A" w:rsidR="00D13CC2" w:rsidRDefault="00D13CC2" w:rsidP="00666C01">
      <w:pPr>
        <w:autoSpaceDE w:val="0"/>
        <w:jc w:val="right"/>
        <w:rPr>
          <w:bCs/>
          <w:sz w:val="18"/>
          <w:szCs w:val="18"/>
        </w:rPr>
      </w:pPr>
    </w:p>
    <w:p w14:paraId="60D6086A" w14:textId="0E0DB8CE" w:rsidR="00D13CC2" w:rsidRDefault="00D13CC2" w:rsidP="00666C01">
      <w:pPr>
        <w:autoSpaceDE w:val="0"/>
        <w:jc w:val="right"/>
        <w:rPr>
          <w:bCs/>
          <w:sz w:val="18"/>
          <w:szCs w:val="18"/>
        </w:rPr>
      </w:pPr>
    </w:p>
    <w:p w14:paraId="3F7778B3" w14:textId="655E37E7" w:rsidR="00D13CC2" w:rsidRDefault="00D13CC2" w:rsidP="00666C01">
      <w:pPr>
        <w:autoSpaceDE w:val="0"/>
        <w:jc w:val="right"/>
        <w:rPr>
          <w:bCs/>
          <w:sz w:val="18"/>
          <w:szCs w:val="18"/>
        </w:rPr>
      </w:pPr>
    </w:p>
    <w:p w14:paraId="6A9380B1" w14:textId="37BCF618" w:rsidR="00D13CC2" w:rsidRDefault="00D13CC2" w:rsidP="00666C01">
      <w:pPr>
        <w:autoSpaceDE w:val="0"/>
        <w:jc w:val="right"/>
        <w:rPr>
          <w:bCs/>
          <w:sz w:val="18"/>
          <w:szCs w:val="18"/>
        </w:rPr>
      </w:pPr>
    </w:p>
    <w:p w14:paraId="6739D0DB" w14:textId="300E4F1B" w:rsidR="00D13CC2" w:rsidRDefault="00D13CC2" w:rsidP="00666C01">
      <w:pPr>
        <w:autoSpaceDE w:val="0"/>
        <w:jc w:val="right"/>
        <w:rPr>
          <w:bCs/>
          <w:sz w:val="18"/>
          <w:szCs w:val="18"/>
        </w:rPr>
      </w:pPr>
    </w:p>
    <w:p w14:paraId="2FFD87B7" w14:textId="77777777" w:rsidR="00D13CC2" w:rsidRDefault="00D13CC2" w:rsidP="00666C01">
      <w:pPr>
        <w:autoSpaceDE w:val="0"/>
        <w:jc w:val="right"/>
        <w:rPr>
          <w:bCs/>
          <w:sz w:val="18"/>
          <w:szCs w:val="18"/>
        </w:rPr>
      </w:pPr>
    </w:p>
    <w:p w14:paraId="6D6FEB7D" w14:textId="77777777" w:rsidR="00EA3F87" w:rsidRDefault="00EA3F87" w:rsidP="00666C01">
      <w:pPr>
        <w:autoSpaceDE w:val="0"/>
        <w:jc w:val="right"/>
        <w:rPr>
          <w:bCs/>
          <w:sz w:val="18"/>
          <w:szCs w:val="18"/>
        </w:rPr>
      </w:pPr>
    </w:p>
    <w:p w14:paraId="0B5926FA" w14:textId="77777777" w:rsidR="00EA3F87" w:rsidRDefault="00EA3F87" w:rsidP="00666C01">
      <w:pPr>
        <w:autoSpaceDE w:val="0"/>
        <w:jc w:val="right"/>
        <w:rPr>
          <w:bCs/>
          <w:sz w:val="18"/>
          <w:szCs w:val="18"/>
        </w:rPr>
      </w:pPr>
    </w:p>
    <w:p w14:paraId="05FE663B" w14:textId="77777777" w:rsidR="00EA3F87" w:rsidRDefault="00EA3F87" w:rsidP="00666C01">
      <w:pPr>
        <w:autoSpaceDE w:val="0"/>
        <w:jc w:val="right"/>
        <w:rPr>
          <w:bCs/>
          <w:sz w:val="18"/>
          <w:szCs w:val="18"/>
        </w:rPr>
      </w:pPr>
    </w:p>
    <w:sectPr w:rsidR="00EA3F87" w:rsidSect="00631B3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yrvetica">
    <w:altName w:val="Times New Roman"/>
    <w:panose1 w:val="00000000000000000000"/>
    <w:charset w:val="00"/>
    <w:family w:val="roman"/>
    <w:notTrueType/>
    <w:pitch w:val="default"/>
  </w:font>
  <w:font w:name="Tahoma">
    <w:altName w:val=" Arial"/>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BF7"/>
    <w:multiLevelType w:val="hybridMultilevel"/>
    <w:tmpl w:val="991C3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62492B"/>
    <w:multiLevelType w:val="hybridMultilevel"/>
    <w:tmpl w:val="FDB0E47C"/>
    <w:lvl w:ilvl="0" w:tplc="F84C0C86">
      <w:start w:val="2"/>
      <w:numFmt w:val="decimal"/>
      <w:lvlText w:val="%1."/>
      <w:lvlJc w:val="left"/>
      <w:pPr>
        <w:tabs>
          <w:tab w:val="num" w:pos="720"/>
        </w:tabs>
        <w:ind w:left="720" w:hanging="360"/>
      </w:pPr>
    </w:lvl>
    <w:lvl w:ilvl="1" w:tplc="DF5EB864">
      <w:numFmt w:val="none"/>
      <w:lvlText w:val=""/>
      <w:lvlJc w:val="left"/>
      <w:pPr>
        <w:tabs>
          <w:tab w:val="num" w:pos="360"/>
        </w:tabs>
        <w:ind w:left="0" w:firstLine="0"/>
      </w:pPr>
    </w:lvl>
    <w:lvl w:ilvl="2" w:tplc="73087826">
      <w:numFmt w:val="none"/>
      <w:lvlText w:val=""/>
      <w:lvlJc w:val="left"/>
      <w:pPr>
        <w:tabs>
          <w:tab w:val="num" w:pos="360"/>
        </w:tabs>
        <w:ind w:left="0" w:firstLine="0"/>
      </w:pPr>
    </w:lvl>
    <w:lvl w:ilvl="3" w:tplc="B0E60100">
      <w:numFmt w:val="none"/>
      <w:lvlText w:val=""/>
      <w:lvlJc w:val="left"/>
      <w:pPr>
        <w:tabs>
          <w:tab w:val="num" w:pos="360"/>
        </w:tabs>
        <w:ind w:left="0" w:firstLine="0"/>
      </w:pPr>
    </w:lvl>
    <w:lvl w:ilvl="4" w:tplc="B2A881DA">
      <w:numFmt w:val="none"/>
      <w:lvlText w:val=""/>
      <w:lvlJc w:val="left"/>
      <w:pPr>
        <w:tabs>
          <w:tab w:val="num" w:pos="360"/>
        </w:tabs>
        <w:ind w:left="0" w:firstLine="0"/>
      </w:pPr>
    </w:lvl>
    <w:lvl w:ilvl="5" w:tplc="19C02C1C">
      <w:numFmt w:val="none"/>
      <w:lvlText w:val=""/>
      <w:lvlJc w:val="left"/>
      <w:pPr>
        <w:tabs>
          <w:tab w:val="num" w:pos="360"/>
        </w:tabs>
        <w:ind w:left="0" w:firstLine="0"/>
      </w:pPr>
    </w:lvl>
    <w:lvl w:ilvl="6" w:tplc="941A1C18">
      <w:numFmt w:val="none"/>
      <w:lvlText w:val=""/>
      <w:lvlJc w:val="left"/>
      <w:pPr>
        <w:tabs>
          <w:tab w:val="num" w:pos="360"/>
        </w:tabs>
        <w:ind w:left="0" w:firstLine="0"/>
      </w:pPr>
    </w:lvl>
    <w:lvl w:ilvl="7" w:tplc="2780E75C">
      <w:numFmt w:val="none"/>
      <w:lvlText w:val=""/>
      <w:lvlJc w:val="left"/>
      <w:pPr>
        <w:tabs>
          <w:tab w:val="num" w:pos="360"/>
        </w:tabs>
        <w:ind w:left="0" w:firstLine="0"/>
      </w:pPr>
    </w:lvl>
    <w:lvl w:ilvl="8" w:tplc="4DFAF42E">
      <w:numFmt w:val="none"/>
      <w:lvlText w:val=""/>
      <w:lvlJc w:val="left"/>
      <w:pPr>
        <w:tabs>
          <w:tab w:val="num" w:pos="360"/>
        </w:tabs>
        <w:ind w:left="0" w:firstLine="0"/>
      </w:pPr>
    </w:lvl>
  </w:abstractNum>
  <w:abstractNum w:abstractNumId="2" w15:restartNumberingAfterBreak="0">
    <w:nsid w:val="41494DF2"/>
    <w:multiLevelType w:val="hybridMultilevel"/>
    <w:tmpl w:val="215E7842"/>
    <w:lvl w:ilvl="0" w:tplc="F80A530C">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D0147"/>
    <w:multiLevelType w:val="hybridMultilevel"/>
    <w:tmpl w:val="7C264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CB3054"/>
    <w:multiLevelType w:val="multilevel"/>
    <w:tmpl w:val="7AD2681A"/>
    <w:lvl w:ilvl="0">
      <w:start w:val="5"/>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4E6C4EB4"/>
    <w:multiLevelType w:val="hybridMultilevel"/>
    <w:tmpl w:val="0B12273A"/>
    <w:lvl w:ilvl="0" w:tplc="01544438">
      <w:start w:val="65535"/>
      <w:numFmt w:val="bullet"/>
      <w:lvlText w:val="-"/>
      <w:lvlJc w:val="left"/>
      <w:pPr>
        <w:tabs>
          <w:tab w:val="num" w:pos="284"/>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3C40D6"/>
    <w:multiLevelType w:val="multilevel"/>
    <w:tmpl w:val="198206F8"/>
    <w:lvl w:ilvl="0">
      <w:start w:val="9"/>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num w:numId="1">
    <w:abstractNumId w:val="1"/>
    <w:lvlOverride w:ilvl="0">
      <w:startOverride w:val="2"/>
    </w:lvlOverride>
    <w:lvlOverride w:ilvl="1"/>
    <w:lvlOverride w:ilvl="2"/>
    <w:lvlOverride w:ilvl="3"/>
    <w:lvlOverride w:ilvl="4"/>
    <w:lvlOverride w:ilvl="5"/>
    <w:lvlOverride w:ilvl="6"/>
    <w:lvlOverride w:ilvl="7"/>
    <w:lvlOverride w:ilvl="8"/>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01"/>
    <w:rsid w:val="00011196"/>
    <w:rsid w:val="000330F1"/>
    <w:rsid w:val="00085795"/>
    <w:rsid w:val="0018247C"/>
    <w:rsid w:val="00187275"/>
    <w:rsid w:val="00190A7A"/>
    <w:rsid w:val="001E017E"/>
    <w:rsid w:val="001E3A53"/>
    <w:rsid w:val="002137EF"/>
    <w:rsid w:val="002370AE"/>
    <w:rsid w:val="002A43D8"/>
    <w:rsid w:val="002F440A"/>
    <w:rsid w:val="002F6058"/>
    <w:rsid w:val="00306B8A"/>
    <w:rsid w:val="003A0B49"/>
    <w:rsid w:val="003F48FA"/>
    <w:rsid w:val="004A47FA"/>
    <w:rsid w:val="004F193D"/>
    <w:rsid w:val="00584687"/>
    <w:rsid w:val="005A2AB7"/>
    <w:rsid w:val="005E6CBB"/>
    <w:rsid w:val="00612995"/>
    <w:rsid w:val="00621AEE"/>
    <w:rsid w:val="00631B35"/>
    <w:rsid w:val="0065593B"/>
    <w:rsid w:val="00666C01"/>
    <w:rsid w:val="0068108E"/>
    <w:rsid w:val="00686733"/>
    <w:rsid w:val="006C2FD7"/>
    <w:rsid w:val="006F4076"/>
    <w:rsid w:val="00713ED6"/>
    <w:rsid w:val="00721219"/>
    <w:rsid w:val="007570C3"/>
    <w:rsid w:val="007861A0"/>
    <w:rsid w:val="007C2C29"/>
    <w:rsid w:val="007D7EAB"/>
    <w:rsid w:val="00804957"/>
    <w:rsid w:val="00811F06"/>
    <w:rsid w:val="00815A1D"/>
    <w:rsid w:val="00821508"/>
    <w:rsid w:val="008229DF"/>
    <w:rsid w:val="00877D81"/>
    <w:rsid w:val="00886712"/>
    <w:rsid w:val="008A5F28"/>
    <w:rsid w:val="008B369B"/>
    <w:rsid w:val="00944150"/>
    <w:rsid w:val="00A10344"/>
    <w:rsid w:val="00A97826"/>
    <w:rsid w:val="00AC4595"/>
    <w:rsid w:val="00AE66E8"/>
    <w:rsid w:val="00AF4503"/>
    <w:rsid w:val="00B54DC5"/>
    <w:rsid w:val="00B66D2B"/>
    <w:rsid w:val="00BE007E"/>
    <w:rsid w:val="00C04E06"/>
    <w:rsid w:val="00C129F8"/>
    <w:rsid w:val="00C4359B"/>
    <w:rsid w:val="00CB082A"/>
    <w:rsid w:val="00CC1C5A"/>
    <w:rsid w:val="00D12866"/>
    <w:rsid w:val="00D13CC2"/>
    <w:rsid w:val="00D14DB9"/>
    <w:rsid w:val="00D2249D"/>
    <w:rsid w:val="00DE39F7"/>
    <w:rsid w:val="00E04416"/>
    <w:rsid w:val="00E35E06"/>
    <w:rsid w:val="00E57A2E"/>
    <w:rsid w:val="00E656D1"/>
    <w:rsid w:val="00E87182"/>
    <w:rsid w:val="00EA3F87"/>
    <w:rsid w:val="00F579B6"/>
    <w:rsid w:val="00F772AF"/>
    <w:rsid w:val="00FA1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E421"/>
  <w15:docId w15:val="{51D6F497-34A9-476B-8FD2-5D214CC4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93B"/>
    <w:pPr>
      <w:widowControl w:val="0"/>
      <w:autoSpaceDN w:val="0"/>
      <w:adjustRightInd w:val="0"/>
      <w:spacing w:after="0" w:line="240" w:lineRule="auto"/>
    </w:pPr>
    <w:rPr>
      <w:rFonts w:ascii="Times New Roman" w:eastAsia="Times New Roman" w:hAnsi="Times New Roman" w:cs="Times New Roman"/>
      <w:sz w:val="20"/>
      <w:szCs w:val="20"/>
      <w:lang w:val="uk-UA"/>
    </w:rPr>
  </w:style>
  <w:style w:type="paragraph" w:styleId="1">
    <w:name w:val="heading 1"/>
    <w:basedOn w:val="a"/>
    <w:next w:val="a"/>
    <w:link w:val="10"/>
    <w:qFormat/>
    <w:rsid w:val="00666C01"/>
    <w:pPr>
      <w:keepNext/>
      <w:outlineLvl w:val="0"/>
    </w:pPr>
    <w:rPr>
      <w:sz w:val="28"/>
    </w:rPr>
  </w:style>
  <w:style w:type="paragraph" w:styleId="2">
    <w:name w:val="heading 2"/>
    <w:basedOn w:val="a"/>
    <w:next w:val="a"/>
    <w:link w:val="20"/>
    <w:semiHidden/>
    <w:unhideWhenUsed/>
    <w:qFormat/>
    <w:rsid w:val="00666C0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666C0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C01"/>
    <w:rPr>
      <w:rFonts w:ascii="Times New Roman" w:eastAsia="Times New Roman" w:hAnsi="Times New Roman" w:cs="Times New Roman"/>
      <w:sz w:val="28"/>
      <w:szCs w:val="20"/>
      <w:lang w:val="uk-UA"/>
    </w:rPr>
  </w:style>
  <w:style w:type="character" w:customStyle="1" w:styleId="20">
    <w:name w:val="Заголовок 2 Знак"/>
    <w:basedOn w:val="a0"/>
    <w:link w:val="2"/>
    <w:semiHidden/>
    <w:rsid w:val="00666C01"/>
    <w:rPr>
      <w:rFonts w:ascii="Arial" w:eastAsia="Times New Roman" w:hAnsi="Arial" w:cs="Arial"/>
      <w:b/>
      <w:bCs/>
      <w:i/>
      <w:iCs/>
      <w:sz w:val="28"/>
      <w:szCs w:val="28"/>
      <w:lang w:val="uk-UA"/>
    </w:rPr>
  </w:style>
  <w:style w:type="character" w:customStyle="1" w:styleId="30">
    <w:name w:val="Заголовок 3 Знак"/>
    <w:basedOn w:val="a0"/>
    <w:link w:val="3"/>
    <w:uiPriority w:val="9"/>
    <w:semiHidden/>
    <w:rsid w:val="00666C01"/>
    <w:rPr>
      <w:rFonts w:ascii="Cambria" w:eastAsia="Times New Roman" w:hAnsi="Cambria" w:cs="Times New Roman"/>
      <w:b/>
      <w:bCs/>
      <w:sz w:val="26"/>
      <w:szCs w:val="26"/>
      <w:lang w:val="uk-UA"/>
    </w:rPr>
  </w:style>
  <w:style w:type="paragraph" w:styleId="a3">
    <w:name w:val="Normal (Web)"/>
    <w:basedOn w:val="a"/>
    <w:uiPriority w:val="99"/>
    <w:unhideWhenUsed/>
    <w:rsid w:val="00666C01"/>
    <w:pPr>
      <w:widowControl/>
      <w:autoSpaceDN/>
      <w:adjustRightInd/>
      <w:spacing w:before="100" w:beforeAutospacing="1" w:after="100" w:afterAutospacing="1"/>
    </w:pPr>
    <w:rPr>
      <w:sz w:val="24"/>
      <w:szCs w:val="24"/>
      <w:lang w:val="ru-RU" w:eastAsia="ru-RU"/>
    </w:rPr>
  </w:style>
  <w:style w:type="paragraph" w:styleId="a4">
    <w:name w:val="Body Text"/>
    <w:basedOn w:val="a"/>
    <w:link w:val="a5"/>
    <w:uiPriority w:val="99"/>
    <w:semiHidden/>
    <w:unhideWhenUsed/>
    <w:rsid w:val="00666C01"/>
    <w:pPr>
      <w:jc w:val="both"/>
    </w:pPr>
    <w:rPr>
      <w:sz w:val="24"/>
    </w:rPr>
  </w:style>
  <w:style w:type="character" w:customStyle="1" w:styleId="a5">
    <w:name w:val="Основной текст Знак"/>
    <w:basedOn w:val="a0"/>
    <w:link w:val="a4"/>
    <w:uiPriority w:val="99"/>
    <w:semiHidden/>
    <w:rsid w:val="00666C01"/>
    <w:rPr>
      <w:rFonts w:ascii="Times New Roman" w:eastAsia="Times New Roman" w:hAnsi="Times New Roman" w:cs="Times New Roman"/>
      <w:sz w:val="24"/>
      <w:szCs w:val="20"/>
      <w:lang w:val="uk-UA"/>
    </w:rPr>
  </w:style>
  <w:style w:type="paragraph" w:styleId="a6">
    <w:name w:val="Body Text Indent"/>
    <w:basedOn w:val="a"/>
    <w:link w:val="a7"/>
    <w:uiPriority w:val="99"/>
    <w:semiHidden/>
    <w:unhideWhenUsed/>
    <w:rsid w:val="00666C01"/>
    <w:pPr>
      <w:spacing w:after="120"/>
      <w:ind w:left="283"/>
    </w:pPr>
  </w:style>
  <w:style w:type="character" w:customStyle="1" w:styleId="a7">
    <w:name w:val="Основной текст с отступом Знак"/>
    <w:basedOn w:val="a0"/>
    <w:link w:val="a6"/>
    <w:uiPriority w:val="99"/>
    <w:semiHidden/>
    <w:rsid w:val="00666C01"/>
    <w:rPr>
      <w:rFonts w:ascii="Times New Roman" w:eastAsia="Times New Roman" w:hAnsi="Times New Roman" w:cs="Times New Roman"/>
      <w:sz w:val="20"/>
      <w:szCs w:val="20"/>
      <w:lang w:val="uk-UA"/>
    </w:rPr>
  </w:style>
  <w:style w:type="paragraph" w:styleId="a8">
    <w:name w:val="List Paragraph"/>
    <w:basedOn w:val="a"/>
    <w:uiPriority w:val="34"/>
    <w:qFormat/>
    <w:rsid w:val="00666C01"/>
    <w:pPr>
      <w:widowControl/>
      <w:autoSpaceDN/>
      <w:adjustRightInd/>
      <w:ind w:left="720"/>
      <w:contextualSpacing/>
    </w:pPr>
    <w:rPr>
      <w:sz w:val="24"/>
      <w:szCs w:val="24"/>
      <w:lang w:val="ru-RU" w:eastAsia="ru-RU"/>
    </w:rPr>
  </w:style>
  <w:style w:type="paragraph" w:customStyle="1" w:styleId="31">
    <w:name w:val="Основной текст 31"/>
    <w:basedOn w:val="a"/>
    <w:uiPriority w:val="99"/>
    <w:rsid w:val="00666C01"/>
    <w:pPr>
      <w:tabs>
        <w:tab w:val="left" w:pos="0"/>
      </w:tabs>
      <w:autoSpaceDN/>
      <w:adjustRightInd/>
    </w:pPr>
    <w:rPr>
      <w:sz w:val="22"/>
      <w:lang w:val="ru-RU" w:eastAsia="ru-RU"/>
    </w:rPr>
  </w:style>
  <w:style w:type="paragraph" w:customStyle="1" w:styleId="11">
    <w:name w:val="Обычный1"/>
    <w:uiPriority w:val="99"/>
    <w:rsid w:val="00666C01"/>
    <w:pPr>
      <w:widowControl w:val="0"/>
      <w:spacing w:after="0" w:line="240" w:lineRule="auto"/>
    </w:pPr>
    <w:rPr>
      <w:rFonts w:ascii="Cyrvetica" w:eastAsia="Times New Roman" w:hAnsi="Cyrvetica" w:cs="Times New Roman"/>
      <w:sz w:val="20"/>
      <w:szCs w:val="20"/>
      <w:lang w:eastAsia="ru-RU"/>
    </w:rPr>
  </w:style>
  <w:style w:type="character" w:styleId="a9">
    <w:name w:val="annotation reference"/>
    <w:basedOn w:val="a0"/>
    <w:uiPriority w:val="99"/>
    <w:semiHidden/>
    <w:unhideWhenUsed/>
    <w:rsid w:val="004F193D"/>
    <w:rPr>
      <w:sz w:val="16"/>
      <w:szCs w:val="16"/>
    </w:rPr>
  </w:style>
  <w:style w:type="paragraph" w:styleId="aa">
    <w:name w:val="annotation text"/>
    <w:basedOn w:val="a"/>
    <w:link w:val="ab"/>
    <w:uiPriority w:val="99"/>
    <w:semiHidden/>
    <w:unhideWhenUsed/>
    <w:rsid w:val="004F193D"/>
  </w:style>
  <w:style w:type="character" w:customStyle="1" w:styleId="ab">
    <w:name w:val="Текст примечания Знак"/>
    <w:basedOn w:val="a0"/>
    <w:link w:val="aa"/>
    <w:uiPriority w:val="99"/>
    <w:semiHidden/>
    <w:rsid w:val="004F193D"/>
    <w:rPr>
      <w:rFonts w:ascii="Times New Roman" w:eastAsia="Times New Roman" w:hAnsi="Times New Roman" w:cs="Times New Roman"/>
      <w:sz w:val="20"/>
      <w:szCs w:val="20"/>
      <w:lang w:val="uk-UA"/>
    </w:rPr>
  </w:style>
  <w:style w:type="paragraph" w:styleId="ac">
    <w:name w:val="annotation subject"/>
    <w:basedOn w:val="aa"/>
    <w:next w:val="aa"/>
    <w:link w:val="ad"/>
    <w:uiPriority w:val="99"/>
    <w:semiHidden/>
    <w:unhideWhenUsed/>
    <w:rsid w:val="004F193D"/>
    <w:rPr>
      <w:b/>
      <w:bCs/>
    </w:rPr>
  </w:style>
  <w:style w:type="character" w:customStyle="1" w:styleId="ad">
    <w:name w:val="Тема примечания Знак"/>
    <w:basedOn w:val="ab"/>
    <w:link w:val="ac"/>
    <w:uiPriority w:val="99"/>
    <w:semiHidden/>
    <w:rsid w:val="004F193D"/>
    <w:rPr>
      <w:rFonts w:ascii="Times New Roman" w:eastAsia="Times New Roman" w:hAnsi="Times New Roman" w:cs="Times New Roman"/>
      <w:b/>
      <w:bCs/>
      <w:sz w:val="20"/>
      <w:szCs w:val="20"/>
      <w:lang w:val="uk-UA"/>
    </w:rPr>
  </w:style>
  <w:style w:type="paragraph" w:styleId="ae">
    <w:name w:val="Balloon Text"/>
    <w:basedOn w:val="a"/>
    <w:link w:val="af"/>
    <w:uiPriority w:val="99"/>
    <w:semiHidden/>
    <w:unhideWhenUsed/>
    <w:rsid w:val="004F193D"/>
    <w:rPr>
      <w:rFonts w:ascii="Tahoma" w:hAnsi="Tahoma" w:cs="Tahoma"/>
      <w:sz w:val="16"/>
      <w:szCs w:val="16"/>
    </w:rPr>
  </w:style>
  <w:style w:type="character" w:customStyle="1" w:styleId="af">
    <w:name w:val="Текст выноски Знак"/>
    <w:basedOn w:val="a0"/>
    <w:link w:val="ae"/>
    <w:uiPriority w:val="99"/>
    <w:semiHidden/>
    <w:rsid w:val="004F193D"/>
    <w:rPr>
      <w:rFonts w:ascii="Tahoma" w:eastAsia="Times New Roman" w:hAnsi="Tahoma" w:cs="Tahoma"/>
      <w:sz w:val="16"/>
      <w:szCs w:val="16"/>
      <w:lang w:val="uk-UA"/>
    </w:rPr>
  </w:style>
  <w:style w:type="character" w:customStyle="1" w:styleId="hps">
    <w:name w:val="hps"/>
    <w:rsid w:val="00AF4503"/>
  </w:style>
  <w:style w:type="table" w:styleId="af0">
    <w:name w:val="Table Grid"/>
    <w:basedOn w:val="a1"/>
    <w:uiPriority w:val="59"/>
    <w:rsid w:val="00A10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3346">
      <w:bodyDiv w:val="1"/>
      <w:marLeft w:val="0"/>
      <w:marRight w:val="0"/>
      <w:marTop w:val="0"/>
      <w:marBottom w:val="0"/>
      <w:divBdr>
        <w:top w:val="none" w:sz="0" w:space="0" w:color="auto"/>
        <w:left w:val="none" w:sz="0" w:space="0" w:color="auto"/>
        <w:bottom w:val="none" w:sz="0" w:space="0" w:color="auto"/>
        <w:right w:val="none" w:sz="0" w:space="0" w:color="auto"/>
      </w:divBdr>
    </w:div>
    <w:div w:id="925504090">
      <w:bodyDiv w:val="1"/>
      <w:marLeft w:val="0"/>
      <w:marRight w:val="0"/>
      <w:marTop w:val="0"/>
      <w:marBottom w:val="0"/>
      <w:divBdr>
        <w:top w:val="none" w:sz="0" w:space="0" w:color="auto"/>
        <w:left w:val="none" w:sz="0" w:space="0" w:color="auto"/>
        <w:bottom w:val="none" w:sz="0" w:space="0" w:color="auto"/>
        <w:right w:val="none" w:sz="0" w:space="0" w:color="auto"/>
      </w:divBdr>
    </w:div>
    <w:div w:id="1293711981">
      <w:bodyDiv w:val="1"/>
      <w:marLeft w:val="0"/>
      <w:marRight w:val="0"/>
      <w:marTop w:val="0"/>
      <w:marBottom w:val="0"/>
      <w:divBdr>
        <w:top w:val="none" w:sz="0" w:space="0" w:color="auto"/>
        <w:left w:val="none" w:sz="0" w:space="0" w:color="auto"/>
        <w:bottom w:val="none" w:sz="0" w:space="0" w:color="auto"/>
        <w:right w:val="none" w:sz="0" w:space="0" w:color="auto"/>
      </w:divBdr>
    </w:div>
    <w:div w:id="13786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k.wikipedia.org/w/index.php?title=%D0%93%D0%BE%D1%81%D0%BF%D0%BE%D0%B4%D0%B0%D1%80%D1%81%D1%8C%D0%BA%D0%B0_%D0%BE%D0%BF%D0%B5%D1%80%D0%B0%D1%86%D1%96%D1%8F&amp;action=edit&amp;redlink=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1B45A-6BED-473A-B91E-C35CEAB1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4346</Words>
  <Characters>24777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Сербин Анна</dc:creator>
  <cp:lastModifiedBy>Побережна Наталія Олександрівна</cp:lastModifiedBy>
  <cp:revision>5</cp:revision>
  <dcterms:created xsi:type="dcterms:W3CDTF">2021-01-29T12:08:00Z</dcterms:created>
  <dcterms:modified xsi:type="dcterms:W3CDTF">2021-02-12T12:07:00Z</dcterms:modified>
</cp:coreProperties>
</file>