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97CA" w14:textId="77777777" w:rsidR="001B2996" w:rsidRDefault="001B2996">
      <w:pPr>
        <w:rPr>
          <w:lang w:val="en-US"/>
        </w:rPr>
      </w:pPr>
    </w:p>
    <w:tbl>
      <w:tblPr>
        <w:tblW w:w="9606" w:type="dxa"/>
        <w:tblLook w:val="01E0" w:firstRow="1" w:lastRow="1" w:firstColumn="1" w:lastColumn="1" w:noHBand="0" w:noVBand="0"/>
      </w:tblPr>
      <w:tblGrid>
        <w:gridCol w:w="4644"/>
        <w:gridCol w:w="159"/>
        <w:gridCol w:w="4803"/>
      </w:tblGrid>
      <w:tr w:rsidR="00422B34" w:rsidRPr="00422B34" w14:paraId="6782AB1F" w14:textId="77777777" w:rsidTr="00EA0B71">
        <w:tc>
          <w:tcPr>
            <w:tcW w:w="9606" w:type="dxa"/>
            <w:gridSpan w:val="3"/>
          </w:tcPr>
          <w:p w14:paraId="0762004B" w14:textId="77777777" w:rsidR="00422B34" w:rsidRPr="00665A37" w:rsidRDefault="00422B34" w:rsidP="00665A37">
            <w:pPr>
              <w:jc w:val="center"/>
              <w:rPr>
                <w:b/>
                <w:lang w:val="uk-UA"/>
              </w:rPr>
            </w:pPr>
            <w:r w:rsidRPr="00665A37">
              <w:rPr>
                <w:b/>
                <w:lang w:val="uk-UA"/>
              </w:rPr>
              <w:t>ДОГОВIР</w:t>
            </w:r>
          </w:p>
          <w:p w14:paraId="55B203E7" w14:textId="77777777" w:rsidR="00422B34" w:rsidRPr="00665A37" w:rsidRDefault="00422B34" w:rsidP="00665A37">
            <w:pPr>
              <w:jc w:val="center"/>
              <w:rPr>
                <w:b/>
                <w:lang w:val="uk-UA"/>
              </w:rPr>
            </w:pPr>
            <w:r w:rsidRPr="00665A37">
              <w:rPr>
                <w:b/>
                <w:lang w:val="uk-UA"/>
              </w:rPr>
              <w:t>ПРО НЕРОЗГОЛОШЕННЯ</w:t>
            </w:r>
          </w:p>
          <w:p w14:paraId="294C99C6" w14:textId="77777777" w:rsidR="00422B34" w:rsidRPr="00665A37" w:rsidRDefault="00422B34" w:rsidP="00665A37">
            <w:pPr>
              <w:jc w:val="center"/>
              <w:rPr>
                <w:b/>
                <w:lang w:val="uk-UA"/>
              </w:rPr>
            </w:pPr>
            <w:r w:rsidRPr="00665A37">
              <w:rPr>
                <w:b/>
                <w:lang w:val="uk-UA"/>
              </w:rPr>
              <w:t>КОНФІДЕНЦІЙН</w:t>
            </w:r>
            <w:r w:rsidR="006139DD">
              <w:rPr>
                <w:b/>
                <w:lang w:val="uk-UA"/>
              </w:rPr>
              <w:t>ОЇ</w:t>
            </w:r>
            <w:r w:rsidRPr="00665A37">
              <w:rPr>
                <w:b/>
                <w:lang w:val="uk-UA"/>
              </w:rPr>
              <w:t xml:space="preserve"> ІНФОРМАЦІЇ</w:t>
            </w:r>
          </w:p>
          <w:p w14:paraId="7AB40722" w14:textId="77777777" w:rsidR="00422B34" w:rsidRPr="00665A37" w:rsidRDefault="00422B34">
            <w:pPr>
              <w:rPr>
                <w:lang w:val="uk-UA"/>
              </w:rPr>
            </w:pPr>
          </w:p>
        </w:tc>
      </w:tr>
      <w:tr w:rsidR="00422B34" w:rsidRPr="00665A37" w14:paraId="2EA701DB" w14:textId="77777777" w:rsidTr="00EA0B71">
        <w:tc>
          <w:tcPr>
            <w:tcW w:w="4803" w:type="dxa"/>
            <w:gridSpan w:val="2"/>
          </w:tcPr>
          <w:p w14:paraId="1AEBA333" w14:textId="77777777" w:rsidR="00422B34" w:rsidRDefault="00422B34" w:rsidP="00422B34">
            <w:pPr>
              <w:rPr>
                <w:b/>
                <w:lang w:val="uk-UA"/>
              </w:rPr>
            </w:pPr>
            <w:r w:rsidRPr="00665A37">
              <w:rPr>
                <w:b/>
                <w:lang w:val="uk-UA"/>
              </w:rPr>
              <w:t>м.</w:t>
            </w:r>
            <w:r>
              <w:rPr>
                <w:b/>
                <w:lang w:val="uk-UA"/>
              </w:rPr>
              <w:t xml:space="preserve"> Київ</w:t>
            </w:r>
          </w:p>
        </w:tc>
        <w:tc>
          <w:tcPr>
            <w:tcW w:w="4803" w:type="dxa"/>
            <w:vAlign w:val="center"/>
          </w:tcPr>
          <w:p w14:paraId="5CE09452" w14:textId="09E5D971" w:rsidR="00422B34" w:rsidRPr="00422B34" w:rsidRDefault="009513FA" w:rsidP="009513FA">
            <w:pPr>
              <w:jc w:val="right"/>
              <w:rPr>
                <w:b/>
                <w:lang w:val="uk-UA"/>
              </w:rPr>
            </w:pPr>
            <w:r w:rsidRPr="007B1248">
              <w:rPr>
                <w:b/>
                <w:highlight w:val="yellow"/>
                <w:lang w:val="uk-UA"/>
              </w:rPr>
              <w:t>___ _______</w:t>
            </w:r>
            <w:r w:rsidR="00422B34" w:rsidRPr="00665A37">
              <w:rPr>
                <w:b/>
                <w:lang w:val="uk-UA"/>
              </w:rPr>
              <w:t xml:space="preserve"> 20</w:t>
            </w:r>
            <w:r w:rsidR="007B1248">
              <w:rPr>
                <w:b/>
                <w:lang w:val="uk-UA"/>
              </w:rPr>
              <w:t>21</w:t>
            </w:r>
            <w:r w:rsidR="00422B34" w:rsidRPr="00665A37">
              <w:rPr>
                <w:b/>
                <w:lang w:val="uk-UA"/>
              </w:rPr>
              <w:t xml:space="preserve"> року</w:t>
            </w:r>
          </w:p>
        </w:tc>
      </w:tr>
      <w:tr w:rsidR="00422B34" w:rsidRPr="00665A37" w14:paraId="6A460D04" w14:textId="77777777" w:rsidTr="00EA0B71">
        <w:tc>
          <w:tcPr>
            <w:tcW w:w="9606" w:type="dxa"/>
            <w:gridSpan w:val="3"/>
          </w:tcPr>
          <w:p w14:paraId="57FEEFE5" w14:textId="77777777" w:rsidR="00422B34" w:rsidRPr="00665A37" w:rsidRDefault="00422B34" w:rsidP="00665A37">
            <w:pPr>
              <w:jc w:val="both"/>
              <w:rPr>
                <w:lang w:val="uk-UA"/>
              </w:rPr>
            </w:pPr>
          </w:p>
        </w:tc>
      </w:tr>
      <w:tr w:rsidR="00422B34" w:rsidRPr="00EA0B71" w14:paraId="680A47C6" w14:textId="77777777" w:rsidTr="00EA0B71">
        <w:tc>
          <w:tcPr>
            <w:tcW w:w="9606" w:type="dxa"/>
            <w:gridSpan w:val="3"/>
          </w:tcPr>
          <w:p w14:paraId="1C6E30B7" w14:textId="73339795" w:rsidR="00422B34" w:rsidRDefault="00422B34" w:rsidP="00665A37">
            <w:pPr>
              <w:jc w:val="both"/>
              <w:rPr>
                <w:lang w:val="uk-UA"/>
              </w:rPr>
            </w:pPr>
            <w:r w:rsidRPr="00665A37">
              <w:rPr>
                <w:b/>
                <w:lang w:val="uk-UA"/>
              </w:rPr>
              <w:t>Товариство з обмеженою відповідальністю «</w:t>
            </w:r>
            <w:r w:rsidR="007B1248" w:rsidRPr="007F2438">
              <w:rPr>
                <w:b/>
                <w:sz w:val="20"/>
                <w:szCs w:val="20"/>
                <w:lang w:val="uk-UA"/>
              </w:rPr>
              <w:t>ЮК ДИСТРИБЬЮШН</w:t>
            </w:r>
            <w:r w:rsidRPr="00665A37">
              <w:rPr>
                <w:b/>
                <w:lang w:val="uk-UA"/>
              </w:rPr>
              <w:t>»</w:t>
            </w:r>
            <w:r w:rsidRPr="00665A37">
              <w:rPr>
                <w:lang w:val="uk-UA"/>
              </w:rPr>
              <w:t xml:space="preserve">, в особі директора </w:t>
            </w:r>
            <w:proofErr w:type="spellStart"/>
            <w:r w:rsidR="007B1248" w:rsidRPr="007B1248">
              <w:rPr>
                <w:lang w:val="uk-UA"/>
              </w:rPr>
              <w:t>Катани</w:t>
            </w:r>
            <w:proofErr w:type="spellEnd"/>
            <w:r w:rsidR="007B1248" w:rsidRPr="007B1248">
              <w:rPr>
                <w:lang w:val="uk-UA"/>
              </w:rPr>
              <w:t xml:space="preserve"> Сергія Станіславовича</w:t>
            </w:r>
            <w:r w:rsidRPr="00665A37">
              <w:rPr>
                <w:lang w:val="uk-UA"/>
              </w:rPr>
              <w:t>, як</w:t>
            </w:r>
            <w:r w:rsidR="00EA0B71">
              <w:rPr>
                <w:lang w:val="uk-UA"/>
              </w:rPr>
              <w:t>и</w:t>
            </w:r>
            <w:r w:rsidRPr="00665A37">
              <w:rPr>
                <w:lang w:val="uk-UA"/>
              </w:rPr>
              <w:t xml:space="preserve">й діє на </w:t>
            </w:r>
            <w:proofErr w:type="spellStart"/>
            <w:r w:rsidRPr="00665A37">
              <w:rPr>
                <w:lang w:val="uk-UA"/>
              </w:rPr>
              <w:t>пiдставi</w:t>
            </w:r>
            <w:proofErr w:type="spellEnd"/>
            <w:r w:rsidRPr="00665A37">
              <w:rPr>
                <w:lang w:val="uk-UA"/>
              </w:rPr>
              <w:t xml:space="preserve"> Статуту, з </w:t>
            </w:r>
            <w:r w:rsidR="00F445D0">
              <w:rPr>
                <w:lang w:val="uk-UA"/>
              </w:rPr>
              <w:t>однієї</w:t>
            </w:r>
            <w:r w:rsidRPr="00665A37">
              <w:rPr>
                <w:lang w:val="uk-UA"/>
              </w:rPr>
              <w:t xml:space="preserve"> сторони,</w:t>
            </w:r>
            <w:r w:rsidR="00F445D0">
              <w:rPr>
                <w:lang w:val="uk-UA"/>
              </w:rPr>
              <w:t xml:space="preserve"> та</w:t>
            </w:r>
            <w:r w:rsidR="006139DD">
              <w:rPr>
                <w:lang w:val="uk-UA"/>
              </w:rPr>
              <w:t xml:space="preserve"> </w:t>
            </w:r>
          </w:p>
          <w:p w14:paraId="4A4FA34A" w14:textId="77777777" w:rsidR="009513FA" w:rsidRDefault="009513FA" w:rsidP="00665A37">
            <w:pPr>
              <w:jc w:val="both"/>
              <w:rPr>
                <w:lang w:val="uk-UA"/>
              </w:rPr>
            </w:pPr>
          </w:p>
          <w:p w14:paraId="6C381A4F" w14:textId="3196F365" w:rsidR="009513FA" w:rsidRPr="00665A37" w:rsidRDefault="00F445D0" w:rsidP="00665A37">
            <w:pPr>
              <w:jc w:val="both"/>
              <w:rPr>
                <w:lang w:val="uk-UA"/>
              </w:rPr>
            </w:pPr>
            <w:r w:rsidRPr="00665A37">
              <w:rPr>
                <w:b/>
                <w:lang w:val="uk-UA"/>
              </w:rPr>
              <w:t xml:space="preserve">Товариство з обмеженою відповідальністю </w:t>
            </w:r>
            <w:r w:rsidRPr="007B1248">
              <w:rPr>
                <w:b/>
                <w:highlight w:val="yellow"/>
                <w:lang w:val="uk-UA"/>
              </w:rPr>
              <w:t>«____________________________________»</w:t>
            </w:r>
            <w:r w:rsidRPr="007B1248">
              <w:rPr>
                <w:highlight w:val="yellow"/>
                <w:lang w:val="uk-UA"/>
              </w:rPr>
              <w:t>,</w:t>
            </w:r>
            <w:r w:rsidR="007B1248">
              <w:rPr>
                <w:lang w:val="uk-UA"/>
              </w:rPr>
              <w:t xml:space="preserve"> </w:t>
            </w:r>
            <w:r w:rsidRPr="00665A37">
              <w:rPr>
                <w:lang w:val="uk-UA"/>
              </w:rPr>
              <w:t xml:space="preserve">в особі директора </w:t>
            </w:r>
            <w:r w:rsidRPr="007B1248">
              <w:rPr>
                <w:highlight w:val="yellow"/>
                <w:lang w:val="uk-UA"/>
              </w:rPr>
              <w:t>____________________,</w:t>
            </w:r>
            <w:r w:rsidRPr="00665A37">
              <w:rPr>
                <w:lang w:val="uk-UA"/>
              </w:rPr>
              <w:t xml:space="preserve"> як</w:t>
            </w:r>
            <w:r>
              <w:rPr>
                <w:lang w:val="uk-UA"/>
              </w:rPr>
              <w:t>и</w:t>
            </w:r>
            <w:r w:rsidRPr="00665A37">
              <w:rPr>
                <w:lang w:val="uk-UA"/>
              </w:rPr>
              <w:t xml:space="preserve">й діє на </w:t>
            </w:r>
            <w:proofErr w:type="spellStart"/>
            <w:r w:rsidRPr="00665A37">
              <w:rPr>
                <w:lang w:val="uk-UA"/>
              </w:rPr>
              <w:t>пiдставi</w:t>
            </w:r>
            <w:proofErr w:type="spellEnd"/>
            <w:r w:rsidRPr="00665A37">
              <w:rPr>
                <w:lang w:val="uk-UA"/>
              </w:rPr>
              <w:t xml:space="preserve"> Статуту, з </w:t>
            </w:r>
            <w:r>
              <w:rPr>
                <w:lang w:val="uk-UA"/>
              </w:rPr>
              <w:t>другої</w:t>
            </w:r>
            <w:r w:rsidRPr="00665A37">
              <w:rPr>
                <w:lang w:val="uk-UA"/>
              </w:rPr>
              <w:t xml:space="preserve"> сторони,</w:t>
            </w:r>
            <w:r>
              <w:rPr>
                <w:lang w:val="uk-UA"/>
              </w:rPr>
              <w:t xml:space="preserve"> </w:t>
            </w:r>
          </w:p>
          <w:p w14:paraId="3F562D07" w14:textId="77777777" w:rsidR="00422B34" w:rsidRPr="00665A37" w:rsidRDefault="00422B34" w:rsidP="00665A37">
            <w:pPr>
              <w:jc w:val="both"/>
              <w:rPr>
                <w:lang w:val="uk-UA"/>
              </w:rPr>
            </w:pPr>
          </w:p>
        </w:tc>
      </w:tr>
      <w:tr w:rsidR="00422B34" w:rsidRPr="00422B34" w14:paraId="270E1F4D" w14:textId="77777777" w:rsidTr="00EA0B71">
        <w:tc>
          <w:tcPr>
            <w:tcW w:w="9606" w:type="dxa"/>
            <w:gridSpan w:val="3"/>
          </w:tcPr>
          <w:p w14:paraId="6D7055C9" w14:textId="77777777" w:rsidR="00422B34" w:rsidRPr="00665A37" w:rsidRDefault="00422B34" w:rsidP="00665A37">
            <w:pPr>
              <w:jc w:val="both"/>
              <w:rPr>
                <w:lang w:val="uk-UA"/>
              </w:rPr>
            </w:pPr>
            <w:r w:rsidRPr="00665A37">
              <w:rPr>
                <w:lang w:val="uk-UA"/>
              </w:rPr>
              <w:t>Які надалі разом або кожна окремо відповідно як “Сторони” або “Сторона”,</w:t>
            </w:r>
          </w:p>
          <w:p w14:paraId="0997FE94" w14:textId="77777777" w:rsidR="00422B34" w:rsidRPr="00665A37" w:rsidRDefault="00422B34">
            <w:pPr>
              <w:rPr>
                <w:lang w:val="uk-UA"/>
              </w:rPr>
            </w:pPr>
          </w:p>
        </w:tc>
      </w:tr>
      <w:tr w:rsidR="00422B34" w:rsidRPr="007B1248" w14:paraId="4CD31D33" w14:textId="77777777" w:rsidTr="00EA0B71">
        <w:tc>
          <w:tcPr>
            <w:tcW w:w="9606" w:type="dxa"/>
            <w:gridSpan w:val="3"/>
          </w:tcPr>
          <w:p w14:paraId="63D394E7" w14:textId="07042929" w:rsidR="00422B34" w:rsidRPr="00665A37" w:rsidRDefault="00EA0B71" w:rsidP="00665A37">
            <w:pPr>
              <w:jc w:val="both"/>
              <w:rPr>
                <w:lang w:val="uk-UA"/>
              </w:rPr>
            </w:pPr>
            <w:r>
              <w:rPr>
                <w:i/>
                <w:lang w:val="uk-UA"/>
              </w:rPr>
              <w:t>Беручи</w:t>
            </w:r>
            <w:r w:rsidR="00422B34" w:rsidRPr="00665A37">
              <w:rPr>
                <w:i/>
                <w:lang w:val="uk-UA"/>
              </w:rPr>
              <w:t xml:space="preserve"> до уваги</w:t>
            </w:r>
            <w:r w:rsidR="00422B34" w:rsidRPr="00665A37">
              <w:rPr>
                <w:lang w:val="uk-UA"/>
              </w:rPr>
              <w:t>, що Сторони мають намір обговорити певні комерційні операції  та обмінятися інформацією з метою налагодження ділових стосунків, що обумовлюватимуться довготривалим взаємовигідним співробітництвом Сторін, та/або з метою укладення та виконання укладеного договору, що включатиме конфіденційну або ділову інформацію про будь-яку із Сторін або надаватиме право будь-якій із Сторін обмінюватися інформацією для виконання відповідного договору;</w:t>
            </w:r>
          </w:p>
          <w:p w14:paraId="47044A25" w14:textId="45ABB79A" w:rsidR="00422B34" w:rsidRPr="00665A37" w:rsidRDefault="00422B34" w:rsidP="00665A37">
            <w:pPr>
              <w:jc w:val="both"/>
              <w:rPr>
                <w:lang w:val="uk-UA"/>
              </w:rPr>
            </w:pPr>
            <w:r w:rsidRPr="00665A37">
              <w:rPr>
                <w:i/>
                <w:lang w:val="uk-UA"/>
              </w:rPr>
              <w:t>З метою</w:t>
            </w:r>
            <w:r w:rsidRPr="00665A37">
              <w:rPr>
                <w:lang w:val="uk-UA"/>
              </w:rPr>
              <w:t xml:space="preserve"> сприяння таким обговоренням, а також отримання Сторонами одна </w:t>
            </w:r>
            <w:proofErr w:type="spellStart"/>
            <w:r w:rsidRPr="00665A37">
              <w:rPr>
                <w:lang w:val="uk-UA"/>
              </w:rPr>
              <w:t>вiд</w:t>
            </w:r>
            <w:proofErr w:type="spellEnd"/>
            <w:r w:rsidRPr="00665A37">
              <w:rPr>
                <w:lang w:val="uk-UA"/>
              </w:rPr>
              <w:t xml:space="preserve"> одної, в усній або письмовій формі, певної ділової  інформації  згідно умов, які забезпечуватимуть конфіденційний та приватний характер такої  інформації,  Сторони уклали цей договір про нерозголошення конфіденційної  інформації (надалі - «Договір») про нижченаведене:</w:t>
            </w:r>
          </w:p>
          <w:p w14:paraId="0A9D3A52" w14:textId="77777777" w:rsidR="00422B34" w:rsidRPr="00665A37" w:rsidRDefault="00422B34">
            <w:pPr>
              <w:rPr>
                <w:lang w:val="uk-UA"/>
              </w:rPr>
            </w:pPr>
          </w:p>
        </w:tc>
      </w:tr>
      <w:tr w:rsidR="00422B34" w:rsidRPr="00665A37" w14:paraId="50B5ACED" w14:textId="77777777" w:rsidTr="00EA0B71">
        <w:tc>
          <w:tcPr>
            <w:tcW w:w="9606" w:type="dxa"/>
            <w:gridSpan w:val="3"/>
          </w:tcPr>
          <w:p w14:paraId="5A141D52" w14:textId="77777777" w:rsidR="00422B34" w:rsidRPr="00EE6969" w:rsidRDefault="00422B34" w:rsidP="00EE6969">
            <w:pPr>
              <w:spacing w:after="240"/>
              <w:rPr>
                <w:b/>
                <w:lang w:val="uk-UA"/>
              </w:rPr>
            </w:pPr>
            <w:r w:rsidRPr="00665A37">
              <w:rPr>
                <w:b/>
                <w:lang w:val="uk-UA"/>
              </w:rPr>
              <w:t>1. Визначення понять:</w:t>
            </w:r>
          </w:p>
        </w:tc>
      </w:tr>
      <w:tr w:rsidR="00422B34" w:rsidRPr="00665A37" w14:paraId="7F249BD8" w14:textId="77777777" w:rsidTr="00EA0B71">
        <w:tc>
          <w:tcPr>
            <w:tcW w:w="9606" w:type="dxa"/>
            <w:gridSpan w:val="3"/>
          </w:tcPr>
          <w:p w14:paraId="64B7EDA4" w14:textId="77777777" w:rsidR="00422B34" w:rsidRPr="00665A37" w:rsidRDefault="00422B34">
            <w:pPr>
              <w:rPr>
                <w:lang w:val="uk-UA"/>
              </w:rPr>
            </w:pPr>
            <w:r w:rsidRPr="00665A37">
              <w:rPr>
                <w:lang w:val="uk-UA"/>
              </w:rPr>
              <w:t>З метою цього Договору:</w:t>
            </w:r>
          </w:p>
        </w:tc>
      </w:tr>
      <w:tr w:rsidR="00422B34" w:rsidRPr="00665A37" w14:paraId="585A0DAE" w14:textId="77777777" w:rsidTr="00EA0B71">
        <w:tc>
          <w:tcPr>
            <w:tcW w:w="9606" w:type="dxa"/>
            <w:gridSpan w:val="3"/>
          </w:tcPr>
          <w:p w14:paraId="3A7BA38E" w14:textId="77777777" w:rsidR="00422B34" w:rsidRPr="00665A37" w:rsidRDefault="00422B34" w:rsidP="00665A37">
            <w:pPr>
              <w:jc w:val="both"/>
              <w:rPr>
                <w:lang w:val="uk-UA"/>
              </w:rPr>
            </w:pPr>
            <w:r w:rsidRPr="00665A37">
              <w:rPr>
                <w:lang w:val="uk-UA"/>
              </w:rPr>
              <w:t>1.1. Термін «</w:t>
            </w:r>
            <w:r w:rsidRPr="00665A37">
              <w:rPr>
                <w:b/>
                <w:lang w:val="uk-UA"/>
              </w:rPr>
              <w:t>Сторона, що надає інформацію»</w:t>
            </w:r>
            <w:r w:rsidRPr="00665A37">
              <w:rPr>
                <w:lang w:val="uk-UA"/>
              </w:rPr>
              <w:t xml:space="preserve"> означає будь-яку із Сторін, якій належить майнове право інтелектуальної власності на конфіденційну  інформацію, та яка повідомляє ( інший Стороні відомості та інформацію, які підпадають під визначення конфіденційної інформації за цим Договором.</w:t>
            </w:r>
          </w:p>
          <w:p w14:paraId="343E629E" w14:textId="77777777" w:rsidR="00422B34" w:rsidRPr="00665A37" w:rsidRDefault="00422B34">
            <w:pPr>
              <w:rPr>
                <w:lang w:val="uk-UA"/>
              </w:rPr>
            </w:pPr>
          </w:p>
        </w:tc>
      </w:tr>
      <w:tr w:rsidR="00422B34" w:rsidRPr="00665A37" w14:paraId="5E60C4DE" w14:textId="77777777" w:rsidTr="00EA0B71">
        <w:tc>
          <w:tcPr>
            <w:tcW w:w="9606" w:type="dxa"/>
            <w:gridSpan w:val="3"/>
          </w:tcPr>
          <w:p w14:paraId="11CBB497" w14:textId="77777777" w:rsidR="00422B34" w:rsidRPr="00665A37" w:rsidRDefault="00422B34" w:rsidP="00665A37">
            <w:pPr>
              <w:jc w:val="both"/>
              <w:rPr>
                <w:lang w:val="uk-UA"/>
              </w:rPr>
            </w:pPr>
            <w:r w:rsidRPr="00665A37">
              <w:rPr>
                <w:lang w:val="uk-UA"/>
              </w:rPr>
              <w:t>1.2. Термін «</w:t>
            </w:r>
            <w:r w:rsidRPr="00665A37">
              <w:rPr>
                <w:b/>
                <w:lang w:val="uk-UA"/>
              </w:rPr>
              <w:t>Сторона, що отримує інформацію</w:t>
            </w:r>
            <w:r w:rsidRPr="00665A37">
              <w:rPr>
                <w:lang w:val="uk-UA"/>
              </w:rPr>
              <w:t xml:space="preserve">» означає будь-яку із Сторін, яка отримує </w:t>
            </w:r>
            <w:proofErr w:type="spellStart"/>
            <w:r w:rsidRPr="00665A37">
              <w:rPr>
                <w:lang w:val="uk-UA"/>
              </w:rPr>
              <w:t>вiд</w:t>
            </w:r>
            <w:proofErr w:type="spellEnd"/>
            <w:r w:rsidRPr="00665A37">
              <w:rPr>
                <w:lang w:val="uk-UA"/>
              </w:rPr>
              <w:t xml:space="preserve"> Сторони, що надає інформацію, відомості та інформацію, які підпадають під визначення конфіденційної  інформації за цим Договором.</w:t>
            </w:r>
          </w:p>
          <w:p w14:paraId="4EDBB94E" w14:textId="77777777" w:rsidR="00422B34" w:rsidRPr="00665A37" w:rsidRDefault="00422B34">
            <w:pPr>
              <w:rPr>
                <w:lang w:val="uk-UA"/>
              </w:rPr>
            </w:pPr>
          </w:p>
        </w:tc>
      </w:tr>
      <w:tr w:rsidR="00422B34" w:rsidRPr="00665A37" w14:paraId="461B6D7B" w14:textId="77777777" w:rsidTr="00EA0B71">
        <w:tc>
          <w:tcPr>
            <w:tcW w:w="9606" w:type="dxa"/>
            <w:gridSpan w:val="3"/>
          </w:tcPr>
          <w:p w14:paraId="416D6931" w14:textId="77777777" w:rsidR="00422B34" w:rsidRPr="00665A37" w:rsidRDefault="00422B34" w:rsidP="00665A37">
            <w:pPr>
              <w:jc w:val="both"/>
              <w:rPr>
                <w:lang w:val="uk-UA"/>
              </w:rPr>
            </w:pPr>
            <w:r w:rsidRPr="00665A37">
              <w:rPr>
                <w:lang w:val="uk-UA"/>
              </w:rPr>
              <w:t>1.3. Термін «</w:t>
            </w:r>
            <w:r w:rsidRPr="00665A37">
              <w:rPr>
                <w:b/>
                <w:lang w:val="uk-UA"/>
              </w:rPr>
              <w:t>Сторона, що розголошує  інформацію</w:t>
            </w:r>
            <w:r w:rsidRPr="00665A37">
              <w:rPr>
                <w:lang w:val="uk-UA"/>
              </w:rPr>
              <w:t>» означає будь-яку із Сторін, яка в порушення умов цього Договору неправомірно розголошує  відомості та інформацію, які складають конфіденційну інформацію відповідно до цього Договору, та надані такій Стороні Стороною, що надає</w:t>
            </w:r>
          </w:p>
          <w:p w14:paraId="1D694FE6" w14:textId="77777777" w:rsidR="00422B34" w:rsidRPr="00665A37" w:rsidRDefault="00422B34" w:rsidP="00570BB9">
            <w:pPr>
              <w:rPr>
                <w:lang w:val="uk-UA"/>
              </w:rPr>
            </w:pPr>
            <w:r w:rsidRPr="00665A37">
              <w:rPr>
                <w:lang w:val="uk-UA"/>
              </w:rPr>
              <w:t>інформацію.</w:t>
            </w:r>
          </w:p>
          <w:p w14:paraId="6C2AEEE3" w14:textId="77777777" w:rsidR="00422B34" w:rsidRPr="00665A37" w:rsidRDefault="00422B34" w:rsidP="00570BB9">
            <w:pPr>
              <w:rPr>
                <w:lang w:val="uk-UA"/>
              </w:rPr>
            </w:pPr>
          </w:p>
        </w:tc>
      </w:tr>
      <w:tr w:rsidR="00422B34" w:rsidRPr="00EA0B71" w14:paraId="01261AAC" w14:textId="77777777" w:rsidTr="00EA0B71">
        <w:tc>
          <w:tcPr>
            <w:tcW w:w="9606" w:type="dxa"/>
            <w:gridSpan w:val="3"/>
          </w:tcPr>
          <w:p w14:paraId="2543DAA2" w14:textId="4E2E85E2" w:rsidR="00422B34" w:rsidRPr="00665A37" w:rsidRDefault="00422B34" w:rsidP="00665A37">
            <w:pPr>
              <w:jc w:val="both"/>
              <w:rPr>
                <w:lang w:val="uk-UA"/>
              </w:rPr>
            </w:pPr>
            <w:r w:rsidRPr="00665A37">
              <w:rPr>
                <w:lang w:val="uk-UA"/>
              </w:rPr>
              <w:t>1.4. Термін «</w:t>
            </w:r>
            <w:r w:rsidRPr="00665A37">
              <w:rPr>
                <w:b/>
                <w:lang w:val="uk-UA"/>
              </w:rPr>
              <w:t>Конфіденційна інформація</w:t>
            </w:r>
            <w:r w:rsidRPr="00665A37">
              <w:rPr>
                <w:lang w:val="uk-UA"/>
              </w:rPr>
              <w:t xml:space="preserve">» включає всі відомості та інформацію, які одна Сторона надає іншій Стороні, якщо таке надання здійснюється повіреними, керівниками, працівниками, представниками або іншими уповноваженими особами однієї Сторони керівникам, працівникам, представникам або іншим уповноваженим особам іншої Сторони, у тому числі комерційна таємниця, що є інформацією, яка є секретною в тому розумінні, що вона в цілому або в певній формі та сукупності i складових не є відомою та легкодоступною для осіб, які звичайно мають справу з видом інформації, до якого вона належить, у зв’язку з цим мас комерційну </w:t>
            </w:r>
            <w:r w:rsidR="007B1248" w:rsidRPr="00665A37">
              <w:rPr>
                <w:lang w:val="uk-UA"/>
              </w:rPr>
              <w:t>цінність</w:t>
            </w:r>
            <w:r w:rsidRPr="00665A37">
              <w:rPr>
                <w:lang w:val="uk-UA"/>
              </w:rPr>
              <w:t xml:space="preserve"> та була предметом адекватних </w:t>
            </w:r>
            <w:r w:rsidRPr="00665A37">
              <w:rPr>
                <w:lang w:val="uk-UA"/>
              </w:rPr>
              <w:lastRenderedPageBreak/>
              <w:t xml:space="preserve">існуючим обставинам заходів щодо збереження </w:t>
            </w:r>
            <w:proofErr w:type="spellStart"/>
            <w:r w:rsidRPr="00665A37">
              <w:rPr>
                <w:lang w:val="uk-UA"/>
              </w:rPr>
              <w:t>ії</w:t>
            </w:r>
            <w:proofErr w:type="spellEnd"/>
            <w:r w:rsidRPr="00665A37">
              <w:rPr>
                <w:lang w:val="uk-UA"/>
              </w:rPr>
              <w:t xml:space="preserve"> секретності, вжитих особою, яка законно контролює цю інформацію, включаючи, але не обмежуючись:</w:t>
            </w:r>
          </w:p>
          <w:p w14:paraId="37272F40" w14:textId="52FE1697" w:rsidR="00EA0B71" w:rsidRDefault="00422B34" w:rsidP="00665A37">
            <w:pPr>
              <w:jc w:val="both"/>
              <w:rPr>
                <w:lang w:val="uk-UA"/>
              </w:rPr>
            </w:pPr>
            <w:r w:rsidRPr="00665A37">
              <w:rPr>
                <w:lang w:val="uk-UA"/>
              </w:rPr>
              <w:t xml:space="preserve"> </w:t>
            </w:r>
            <w:r w:rsidRPr="00665A37">
              <w:rPr>
                <w:lang w:val="uk-UA"/>
              </w:rPr>
              <w:br/>
              <w:t>- будь-які стратегії ведення бізнесу, інформацію щодо стратегічних союзників та партнерів, фінансову інформацію, прогнози, інформацію про персонал Сторони, комерційні таємниці, а також усі iншi види документації, що передаються однією Стороною іншій;</w:t>
            </w:r>
          </w:p>
          <w:p w14:paraId="754C7F24" w14:textId="77777777" w:rsidR="00422B34" w:rsidRPr="00665A37" w:rsidRDefault="00422B34" w:rsidP="00665A37">
            <w:pPr>
              <w:jc w:val="both"/>
              <w:rPr>
                <w:lang w:val="uk-UA"/>
              </w:rPr>
            </w:pPr>
            <w:r w:rsidRPr="00665A37">
              <w:rPr>
                <w:lang w:val="uk-UA"/>
              </w:rPr>
              <w:t>-  відомості, що стосуються поточної (в тому числі протягом останнього року до укладення цього договору) та майбутньої діяльності Сторони, що надає інформацію;</w:t>
            </w:r>
          </w:p>
          <w:p w14:paraId="12B68091" w14:textId="4288C09C" w:rsidR="00422B34" w:rsidRDefault="00422B34" w:rsidP="00EA0B71">
            <w:pPr>
              <w:jc w:val="both"/>
              <w:rPr>
                <w:lang w:val="uk-UA"/>
              </w:rPr>
            </w:pPr>
            <w:r w:rsidRPr="00665A37">
              <w:rPr>
                <w:lang w:val="uk-UA"/>
              </w:rPr>
              <w:t xml:space="preserve"> </w:t>
            </w:r>
            <w:r w:rsidRPr="00665A37">
              <w:rPr>
                <w:lang w:val="uk-UA"/>
              </w:rPr>
              <w:br/>
              <w:t xml:space="preserve">До </w:t>
            </w:r>
            <w:r w:rsidR="00EA0B71">
              <w:rPr>
                <w:lang w:val="uk-UA"/>
              </w:rPr>
              <w:t xml:space="preserve">конфіденційної інформації не </w:t>
            </w:r>
            <w:r w:rsidRPr="00665A37">
              <w:rPr>
                <w:lang w:val="uk-UA"/>
              </w:rPr>
              <w:t xml:space="preserve">включаються відомості, перелік яких визначений Постановою КМУ </w:t>
            </w:r>
            <w:proofErr w:type="spellStart"/>
            <w:r w:rsidRPr="00665A37">
              <w:rPr>
                <w:lang w:val="uk-UA"/>
              </w:rPr>
              <w:t>вiд</w:t>
            </w:r>
            <w:proofErr w:type="spellEnd"/>
            <w:r w:rsidRPr="00665A37">
              <w:rPr>
                <w:lang w:val="uk-UA"/>
              </w:rPr>
              <w:t xml:space="preserve"> 09.08.1993 р. № 611, але в будь-якому випадку Сторони зобов’язуються  докладати найкращих зусиль для обмеження доступу до такої інформації та </w:t>
            </w:r>
            <w:r w:rsidR="005B1C6D">
              <w:rPr>
                <w:lang w:val="uk-UA"/>
              </w:rPr>
              <w:t>ї</w:t>
            </w:r>
            <w:r w:rsidRPr="00665A37">
              <w:rPr>
                <w:lang w:val="uk-UA"/>
              </w:rPr>
              <w:t>ї поширення, яких Сторона докладає чи повинна докладати стосовно власної аналогічної інформації.</w:t>
            </w:r>
          </w:p>
          <w:p w14:paraId="7E6EF125" w14:textId="77777777" w:rsidR="00EA0B71" w:rsidRPr="00665A37" w:rsidRDefault="00EA0B71" w:rsidP="00EA0B71">
            <w:pPr>
              <w:jc w:val="both"/>
              <w:rPr>
                <w:lang w:val="uk-UA"/>
              </w:rPr>
            </w:pPr>
          </w:p>
        </w:tc>
      </w:tr>
      <w:tr w:rsidR="00422B34" w:rsidRPr="007B1248" w14:paraId="60C4F394" w14:textId="77777777" w:rsidTr="00EA0B71">
        <w:tc>
          <w:tcPr>
            <w:tcW w:w="9606" w:type="dxa"/>
            <w:gridSpan w:val="3"/>
          </w:tcPr>
          <w:p w14:paraId="2DD9E046" w14:textId="78B574F2" w:rsidR="00422B34" w:rsidRPr="00E26F69" w:rsidRDefault="00422B34" w:rsidP="00665A37">
            <w:pPr>
              <w:pStyle w:val="a5"/>
              <w:spacing w:after="240" w:afterAutospacing="0"/>
              <w:jc w:val="both"/>
            </w:pPr>
            <w:r w:rsidRPr="00665A37">
              <w:rPr>
                <w:lang w:val="uk-UA"/>
              </w:rPr>
              <w:lastRenderedPageBreak/>
              <w:t>1.5.</w:t>
            </w:r>
            <w:r w:rsidRPr="00665A37">
              <w:rPr>
                <w:b/>
                <w:lang w:val="uk-UA"/>
              </w:rPr>
              <w:t xml:space="preserve"> </w:t>
            </w:r>
            <w:r w:rsidRPr="00665A37">
              <w:rPr>
                <w:bCs/>
                <w:iCs/>
                <w:lang w:val="uk-UA"/>
              </w:rPr>
              <w:t xml:space="preserve">Заходи щодо </w:t>
            </w:r>
            <w:r w:rsidRPr="00665A37">
              <w:rPr>
                <w:iCs/>
                <w:lang w:val="uk-UA"/>
              </w:rPr>
              <w:t>збереження секретності інформації, котрі повинні бути вжиті юридичними особами (сторонами), які законно контролюють  цю інформацію:</w:t>
            </w:r>
            <w:r w:rsidRPr="00665A37">
              <w:rPr>
                <w:i/>
                <w:iCs/>
                <w:lang w:val="uk-UA"/>
              </w:rPr>
              <w:t xml:space="preserve"> </w:t>
            </w:r>
            <w:r w:rsidRPr="00665A37">
              <w:rPr>
                <w:i/>
                <w:iCs/>
                <w:lang w:val="uk-UA"/>
              </w:rPr>
              <w:br/>
            </w:r>
            <w:r w:rsidRPr="00665A37">
              <w:rPr>
                <w:lang w:val="uk-UA"/>
              </w:rPr>
              <w:t xml:space="preserve">- наявність наказу </w:t>
            </w:r>
            <w:r w:rsidRPr="00665A37">
              <w:rPr>
                <w:bCs/>
                <w:lang w:val="uk-UA"/>
              </w:rPr>
              <w:t>юридичної</w:t>
            </w:r>
            <w:r w:rsidRPr="00665A37">
              <w:rPr>
                <w:b/>
                <w:bCs/>
                <w:lang w:val="uk-UA"/>
              </w:rPr>
              <w:t xml:space="preserve"> </w:t>
            </w:r>
            <w:r w:rsidRPr="00665A37">
              <w:rPr>
                <w:lang w:val="uk-UA"/>
              </w:rPr>
              <w:t xml:space="preserve">особи про конфіденційність та порядок використання конфіденційної інформації  та визначення відповідальних та належних на отримання, збереження та передачу такої інформації осіб </w:t>
            </w:r>
            <w:r w:rsidRPr="00665A37">
              <w:rPr>
                <w:bCs/>
                <w:lang w:val="uk-UA"/>
              </w:rPr>
              <w:t>по підприємству</w:t>
            </w:r>
            <w:r w:rsidRPr="00665A37">
              <w:rPr>
                <w:lang w:val="uk-UA"/>
              </w:rPr>
              <w:t xml:space="preserve"> Сторін; </w:t>
            </w:r>
            <w:r w:rsidRPr="00665A37">
              <w:rPr>
                <w:lang w:val="uk-UA"/>
              </w:rPr>
              <w:br/>
              <w:t xml:space="preserve">- наявність внутрішнього положення Сторін про визначення конфіденційної інформації, </w:t>
            </w:r>
            <w:r w:rsidRPr="00665A37">
              <w:rPr>
                <w:bCs/>
                <w:lang w:val="uk-UA"/>
              </w:rPr>
              <w:t xml:space="preserve">порядок </w:t>
            </w:r>
            <w:r w:rsidR="005B1C6D">
              <w:rPr>
                <w:bCs/>
                <w:lang w:val="uk-UA"/>
              </w:rPr>
              <w:t>її</w:t>
            </w:r>
            <w:r w:rsidR="00C64B1D">
              <w:rPr>
                <w:bCs/>
                <w:lang w:val="uk-UA"/>
              </w:rPr>
              <w:t xml:space="preserve"> </w:t>
            </w:r>
            <w:r w:rsidRPr="00665A37">
              <w:rPr>
                <w:bCs/>
                <w:lang w:val="uk-UA"/>
              </w:rPr>
              <w:t>о</w:t>
            </w:r>
            <w:r w:rsidRPr="00665A37">
              <w:rPr>
                <w:lang w:val="uk-UA"/>
              </w:rPr>
              <w:t>тримання, зберігання, обігу, передачі в архів та знищення;</w:t>
            </w:r>
          </w:p>
          <w:p w14:paraId="1A7DA238" w14:textId="0549FDE3" w:rsidR="00422B34" w:rsidRPr="00665A37" w:rsidRDefault="00422B34" w:rsidP="003B28BD">
            <w:pPr>
              <w:pStyle w:val="a5"/>
              <w:spacing w:after="240" w:afterAutospacing="0"/>
              <w:jc w:val="both"/>
              <w:rPr>
                <w:lang w:val="uk-UA"/>
              </w:rPr>
            </w:pPr>
            <w:r w:rsidRPr="00665A37">
              <w:rPr>
                <w:lang w:val="uk-UA"/>
              </w:rPr>
              <w:t xml:space="preserve"> - передача інформації що є конфіденційною </w:t>
            </w:r>
            <w:r w:rsidRPr="00665A37">
              <w:rPr>
                <w:bCs/>
                <w:lang w:val="uk-UA"/>
              </w:rPr>
              <w:t>виключно</w:t>
            </w:r>
            <w:r w:rsidRPr="00665A37">
              <w:rPr>
                <w:b/>
                <w:bCs/>
                <w:lang w:val="uk-UA"/>
              </w:rPr>
              <w:t xml:space="preserve"> </w:t>
            </w:r>
            <w:r w:rsidRPr="00665A37">
              <w:rPr>
                <w:lang w:val="uk-UA"/>
              </w:rPr>
              <w:t xml:space="preserve">в </w:t>
            </w:r>
            <w:r w:rsidR="005B1C6D">
              <w:rPr>
                <w:lang w:val="uk-UA"/>
              </w:rPr>
              <w:t>електронній</w:t>
            </w:r>
            <w:r w:rsidRPr="00665A37">
              <w:rPr>
                <w:lang w:val="uk-UA"/>
              </w:rPr>
              <w:t xml:space="preserve"> формі уповноваженим особам та особам, визначеним внутрішніми актами, з</w:t>
            </w:r>
            <w:r w:rsidR="005B1C6D">
              <w:rPr>
                <w:lang w:val="uk-UA"/>
              </w:rPr>
              <w:t xml:space="preserve"> позначенням як конфіденційне</w:t>
            </w:r>
            <w:r w:rsidRPr="00665A37">
              <w:rPr>
                <w:lang w:val="uk-UA"/>
              </w:rPr>
              <w:t xml:space="preserve">; </w:t>
            </w:r>
          </w:p>
        </w:tc>
      </w:tr>
      <w:tr w:rsidR="00422B34" w:rsidRPr="005B1C6D" w14:paraId="74EEC1AA" w14:textId="77777777" w:rsidTr="00EA0B71">
        <w:tc>
          <w:tcPr>
            <w:tcW w:w="9606" w:type="dxa"/>
            <w:gridSpan w:val="3"/>
          </w:tcPr>
          <w:p w14:paraId="1B750FE0" w14:textId="64545CCD" w:rsidR="00422B34" w:rsidRPr="00665A37" w:rsidRDefault="00422B34" w:rsidP="00665A37">
            <w:pPr>
              <w:jc w:val="both"/>
              <w:rPr>
                <w:lang w:val="uk-UA"/>
              </w:rPr>
            </w:pPr>
            <w:r w:rsidRPr="00665A37">
              <w:rPr>
                <w:lang w:val="uk-UA"/>
              </w:rPr>
              <w:t>1.</w:t>
            </w:r>
            <w:r w:rsidR="005B1C6D">
              <w:rPr>
                <w:lang w:val="uk-UA"/>
              </w:rPr>
              <w:t>6</w:t>
            </w:r>
            <w:r w:rsidRPr="00665A37">
              <w:rPr>
                <w:lang w:val="uk-UA"/>
              </w:rPr>
              <w:t xml:space="preserve">. Термін </w:t>
            </w:r>
            <w:r w:rsidRPr="00665A37">
              <w:rPr>
                <w:i/>
                <w:iCs/>
                <w:lang w:val="uk-UA"/>
              </w:rPr>
              <w:t>«</w:t>
            </w:r>
            <w:r w:rsidRPr="00665A37">
              <w:rPr>
                <w:b/>
                <w:i/>
                <w:iCs/>
                <w:lang w:val="uk-UA"/>
              </w:rPr>
              <w:t>Неправомірне розголошення</w:t>
            </w:r>
            <w:r w:rsidRPr="00665A37">
              <w:rPr>
                <w:i/>
                <w:iCs/>
                <w:lang w:val="uk-UA"/>
              </w:rPr>
              <w:t xml:space="preserve">» </w:t>
            </w:r>
            <w:r w:rsidRPr="00665A37">
              <w:rPr>
                <w:lang w:val="uk-UA"/>
              </w:rPr>
              <w:t xml:space="preserve">означає розголошення конфіденційної інформації у порушення умов цього договору або без відповідного дозволу на це Сторони, що надає інформацію, що призвело до виникнення збитків у Сторони. </w:t>
            </w:r>
            <w:r w:rsidRPr="00665A37">
              <w:rPr>
                <w:lang w:val="uk-UA"/>
              </w:rPr>
              <w:br/>
            </w:r>
          </w:p>
        </w:tc>
      </w:tr>
      <w:tr w:rsidR="00422B34" w:rsidRPr="00665A37" w14:paraId="0F370D4B" w14:textId="77777777" w:rsidTr="00EA0B71">
        <w:tc>
          <w:tcPr>
            <w:tcW w:w="9606" w:type="dxa"/>
            <w:gridSpan w:val="3"/>
          </w:tcPr>
          <w:p w14:paraId="068886EE" w14:textId="4383CAA4" w:rsidR="00422B34" w:rsidRPr="00665A37" w:rsidRDefault="00422B34" w:rsidP="00665A37">
            <w:pPr>
              <w:jc w:val="both"/>
              <w:rPr>
                <w:lang w:val="uk-UA"/>
              </w:rPr>
            </w:pPr>
            <w:r w:rsidRPr="00665A37">
              <w:rPr>
                <w:lang w:val="uk-UA"/>
              </w:rPr>
              <w:t>1.</w:t>
            </w:r>
            <w:r w:rsidR="00C64B1D">
              <w:rPr>
                <w:lang w:val="uk-UA"/>
              </w:rPr>
              <w:t>7</w:t>
            </w:r>
            <w:r w:rsidRPr="00665A37">
              <w:rPr>
                <w:lang w:val="uk-UA"/>
              </w:rPr>
              <w:t xml:space="preserve">. Під збитками розуміються витрати зроблені потерпілою Стороною, втрата або </w:t>
            </w:r>
            <w:r w:rsidR="00BF42FA">
              <w:rPr>
                <w:bCs/>
                <w:lang w:val="uk-UA"/>
              </w:rPr>
              <w:t>пошкодження ї</w:t>
            </w:r>
            <w:r w:rsidRPr="00665A37">
              <w:rPr>
                <w:bCs/>
                <w:lang w:val="uk-UA"/>
              </w:rPr>
              <w:t xml:space="preserve">ї </w:t>
            </w:r>
            <w:r w:rsidRPr="00665A37">
              <w:rPr>
                <w:lang w:val="uk-UA"/>
              </w:rPr>
              <w:t xml:space="preserve">майна, а також не одержані нею доходи, які така Сторона одержала б у разі дотримання </w:t>
            </w:r>
            <w:r w:rsidRPr="00665A37">
              <w:rPr>
                <w:bCs/>
                <w:lang w:val="uk-UA"/>
              </w:rPr>
              <w:t>іншою</w:t>
            </w:r>
            <w:r w:rsidRPr="00665A37">
              <w:rPr>
                <w:b/>
                <w:bCs/>
                <w:lang w:val="uk-UA"/>
              </w:rPr>
              <w:t xml:space="preserve"> </w:t>
            </w:r>
            <w:r w:rsidRPr="00665A37">
              <w:rPr>
                <w:lang w:val="uk-UA"/>
              </w:rPr>
              <w:t xml:space="preserve">Стороною зобов’язань за цим Договором, а також моральна шкода. </w:t>
            </w:r>
          </w:p>
          <w:p w14:paraId="3EAD08CA" w14:textId="77777777" w:rsidR="00422B34" w:rsidRPr="00665A37" w:rsidRDefault="00422B34">
            <w:pPr>
              <w:rPr>
                <w:lang w:val="uk-UA"/>
              </w:rPr>
            </w:pPr>
          </w:p>
        </w:tc>
      </w:tr>
      <w:tr w:rsidR="00422B34" w:rsidRPr="00665A37" w14:paraId="4D2CCEC5" w14:textId="77777777" w:rsidTr="00EA0B71">
        <w:tc>
          <w:tcPr>
            <w:tcW w:w="9606" w:type="dxa"/>
            <w:gridSpan w:val="3"/>
          </w:tcPr>
          <w:p w14:paraId="4E05BCE7" w14:textId="77777777" w:rsidR="00422B34" w:rsidRPr="003B28BD" w:rsidRDefault="00422B34" w:rsidP="003B28BD">
            <w:pPr>
              <w:pStyle w:val="a5"/>
              <w:spacing w:after="240" w:afterAutospacing="0"/>
              <w:rPr>
                <w:b/>
                <w:bCs/>
                <w:lang w:val="uk-UA"/>
              </w:rPr>
            </w:pPr>
            <w:r w:rsidRPr="00665A37">
              <w:rPr>
                <w:b/>
                <w:bCs/>
                <w:lang w:val="uk-UA"/>
              </w:rPr>
              <w:t xml:space="preserve">2. Захист Конфіденційної інформації  </w:t>
            </w:r>
          </w:p>
        </w:tc>
      </w:tr>
      <w:tr w:rsidR="00422B34" w:rsidRPr="007B1248" w14:paraId="122412DB" w14:textId="77777777" w:rsidTr="00EA0B71">
        <w:tc>
          <w:tcPr>
            <w:tcW w:w="9606" w:type="dxa"/>
            <w:gridSpan w:val="3"/>
          </w:tcPr>
          <w:p w14:paraId="4B054823" w14:textId="13790C1A" w:rsidR="00EE6969" w:rsidRDefault="00422B34" w:rsidP="00665A37">
            <w:pPr>
              <w:pStyle w:val="a5"/>
              <w:spacing w:after="240" w:afterAutospacing="0"/>
              <w:jc w:val="both"/>
              <w:rPr>
                <w:lang w:val="uk-UA"/>
              </w:rPr>
            </w:pPr>
            <w:r w:rsidRPr="00665A37">
              <w:rPr>
                <w:lang w:val="uk-UA"/>
              </w:rPr>
              <w:t>Сторони погоджуються, що при повідомленні однією</w:t>
            </w:r>
            <w:r w:rsidRPr="00665A37">
              <w:rPr>
                <w:b/>
                <w:bCs/>
                <w:lang w:val="uk-UA"/>
              </w:rPr>
              <w:t xml:space="preserve"> </w:t>
            </w:r>
            <w:r w:rsidRPr="00665A37">
              <w:rPr>
                <w:lang w:val="uk-UA"/>
              </w:rPr>
              <w:t>Стороною іншій Стороні Конфіденційної інформації, Сторона, що отримує інформацію</w:t>
            </w:r>
            <w:r w:rsidR="00EE6969">
              <w:rPr>
                <w:lang w:val="uk-UA"/>
              </w:rPr>
              <w:t xml:space="preserve">: </w:t>
            </w:r>
          </w:p>
          <w:p w14:paraId="24AD4820" w14:textId="25D1FCF1" w:rsidR="00EE6969" w:rsidRDefault="00422B34" w:rsidP="00665A37">
            <w:pPr>
              <w:pStyle w:val="a5"/>
              <w:spacing w:after="240" w:afterAutospacing="0"/>
              <w:jc w:val="both"/>
              <w:rPr>
                <w:b/>
                <w:bCs/>
                <w:lang w:val="uk-UA"/>
              </w:rPr>
            </w:pPr>
            <w:r w:rsidRPr="00665A37">
              <w:rPr>
                <w:lang w:val="uk-UA"/>
              </w:rPr>
              <w:t xml:space="preserve">(а) не розголошуватиме, не передаватиме i не робитиме таку Конфіденційну інформацію доступною для третіх осіб, крім випадків, коли така інформація повинна бути розголошена з метою, вказаною у преамбулі цього Договору при цьому відповідна Сторона, до розголошення відповідної конфіденційної інформації, повинна отримати письмову згоду на це іншої Сторони, а також отримати </w:t>
            </w:r>
            <w:proofErr w:type="spellStart"/>
            <w:r w:rsidRPr="00665A37">
              <w:rPr>
                <w:lang w:val="uk-UA"/>
              </w:rPr>
              <w:t>вiд</w:t>
            </w:r>
            <w:proofErr w:type="spellEnd"/>
            <w:r w:rsidRPr="00665A37">
              <w:rPr>
                <w:lang w:val="uk-UA"/>
              </w:rPr>
              <w:t xml:space="preserve"> відповідної третьої особи згоду, яка засвідчуватиме визнання </w:t>
            </w:r>
            <w:proofErr w:type="spellStart"/>
            <w:r w:rsidRPr="00665A37">
              <w:rPr>
                <w:lang w:val="uk-UA"/>
              </w:rPr>
              <w:t>цiєю</w:t>
            </w:r>
            <w:proofErr w:type="spellEnd"/>
            <w:r w:rsidRPr="00665A37">
              <w:rPr>
                <w:lang w:val="uk-UA"/>
              </w:rPr>
              <w:t xml:space="preserve"> особою обов’язку дотримуватися умов цього Договору щодо Конфіденційної інформації; </w:t>
            </w:r>
            <w:r w:rsidRPr="00665A37">
              <w:rPr>
                <w:bCs/>
                <w:lang w:val="uk-UA"/>
              </w:rPr>
              <w:t xml:space="preserve">i </w:t>
            </w:r>
          </w:p>
          <w:p w14:paraId="26B4AC33" w14:textId="77777777" w:rsidR="00EE6969" w:rsidRDefault="00422B34" w:rsidP="00EE6969">
            <w:pPr>
              <w:pStyle w:val="a5"/>
              <w:spacing w:after="240" w:afterAutospacing="0"/>
              <w:jc w:val="both"/>
              <w:rPr>
                <w:lang w:val="uk-UA"/>
              </w:rPr>
            </w:pPr>
            <w:r w:rsidRPr="00665A37">
              <w:rPr>
                <w:lang w:val="uk-UA"/>
              </w:rPr>
              <w:t xml:space="preserve">(б) не використовуватиме безпосередньо, опосередковано або у зговорі з певною особою Конфіденційну інформацію з будь-якою іншою метою, ніж оцінка перспектив ділових </w:t>
            </w:r>
            <w:r w:rsidRPr="00665A37">
              <w:rPr>
                <w:lang w:val="uk-UA"/>
              </w:rPr>
              <w:lastRenderedPageBreak/>
              <w:t>стосунків з іншою Стороною відповідно до преамбули цього Д</w:t>
            </w:r>
            <w:r w:rsidR="00EE6969">
              <w:rPr>
                <w:lang w:val="uk-UA"/>
              </w:rPr>
              <w:t xml:space="preserve">оговору. </w:t>
            </w:r>
          </w:p>
          <w:p w14:paraId="7C3ED952" w14:textId="77777777" w:rsidR="00422B34" w:rsidRPr="00665A37" w:rsidRDefault="00422B34" w:rsidP="00EE6969">
            <w:pPr>
              <w:pStyle w:val="a5"/>
              <w:spacing w:after="240" w:afterAutospacing="0"/>
              <w:jc w:val="both"/>
              <w:rPr>
                <w:lang w:val="uk-UA"/>
              </w:rPr>
            </w:pPr>
            <w:r w:rsidRPr="00665A37">
              <w:rPr>
                <w:lang w:val="uk-UA"/>
              </w:rPr>
              <w:t xml:space="preserve">Кожна зі Сторін вживатиме всіх необхідних заходів для захисту Конфіденційної інформації, отриманої </w:t>
            </w:r>
            <w:proofErr w:type="spellStart"/>
            <w:r w:rsidRPr="00665A37">
              <w:rPr>
                <w:lang w:val="uk-UA"/>
              </w:rPr>
              <w:t>вiд</w:t>
            </w:r>
            <w:proofErr w:type="spellEnd"/>
            <w:r w:rsidRPr="00665A37">
              <w:rPr>
                <w:lang w:val="uk-UA"/>
              </w:rPr>
              <w:t xml:space="preserve"> іншої Сторони. Ці заходи не повинні перевищувати заходи, які Сторона, що отримує інформацію, вживає для захисту власно конфіденційної  інформації. Конфіденційна інформація однієї із Сторін може передаватися працівникам‚ іншої Сторони лише у обсязі, необхідному для виконання ними своїх службових обов’язків або зобов’язань такої Сторони за відповідними договорами, i до надання такої інформації Сторона, що отримує інформацію повідомляє усіх працівників про те, кому така інформація призначається, що ця інформація отримана на умовах конфіденційності, i що </w:t>
            </w:r>
            <w:r w:rsidRPr="00665A37">
              <w:rPr>
                <w:lang w:val="uk-UA"/>
              </w:rPr>
              <w:br/>
              <w:t xml:space="preserve">відповідні працівники </w:t>
            </w:r>
            <w:r w:rsidR="00EE6969">
              <w:rPr>
                <w:lang w:val="uk-UA"/>
              </w:rPr>
              <w:t xml:space="preserve">зобов’язані </w:t>
            </w:r>
            <w:r w:rsidRPr="00665A37">
              <w:rPr>
                <w:lang w:val="uk-UA"/>
              </w:rPr>
              <w:t xml:space="preserve">дотримуватися умов конфіденційності щодо такої інформації. </w:t>
            </w:r>
          </w:p>
        </w:tc>
      </w:tr>
      <w:tr w:rsidR="00422B34" w:rsidRPr="00422B34" w14:paraId="0C0845E4" w14:textId="77777777" w:rsidTr="00EA0B71">
        <w:tc>
          <w:tcPr>
            <w:tcW w:w="9606" w:type="dxa"/>
            <w:gridSpan w:val="3"/>
          </w:tcPr>
          <w:p w14:paraId="0CF41CF9" w14:textId="77777777" w:rsidR="00422B34" w:rsidRPr="00EE6969" w:rsidRDefault="00422B34" w:rsidP="00EE6969">
            <w:pPr>
              <w:spacing w:after="240"/>
              <w:rPr>
                <w:b/>
                <w:bCs/>
                <w:lang w:val="uk-UA"/>
              </w:rPr>
            </w:pPr>
            <w:r w:rsidRPr="00665A37">
              <w:rPr>
                <w:b/>
                <w:bCs/>
                <w:lang w:val="uk-UA"/>
              </w:rPr>
              <w:lastRenderedPageBreak/>
              <w:t>З. Інформація, на яку не поширюється дія цього Договору</w:t>
            </w:r>
          </w:p>
        </w:tc>
      </w:tr>
      <w:tr w:rsidR="00422B34" w:rsidRPr="00EE6969" w14:paraId="27C61D9B" w14:textId="77777777" w:rsidTr="00EA0B71">
        <w:tc>
          <w:tcPr>
            <w:tcW w:w="9606" w:type="dxa"/>
            <w:gridSpan w:val="3"/>
          </w:tcPr>
          <w:p w14:paraId="346DEF9B" w14:textId="77777777" w:rsidR="00422B34" w:rsidRPr="00665A37" w:rsidRDefault="00422B34" w:rsidP="00665A37">
            <w:pPr>
              <w:pStyle w:val="a5"/>
              <w:spacing w:after="240" w:afterAutospacing="0"/>
              <w:jc w:val="both"/>
              <w:rPr>
                <w:b/>
                <w:bCs/>
                <w:lang w:val="uk-UA"/>
              </w:rPr>
            </w:pPr>
            <w:r w:rsidRPr="00665A37">
              <w:rPr>
                <w:lang w:val="uk-UA"/>
              </w:rPr>
              <w:t xml:space="preserve">Цей Договір </w:t>
            </w:r>
            <w:r w:rsidRPr="00665A37">
              <w:rPr>
                <w:bCs/>
                <w:lang w:val="uk-UA"/>
              </w:rPr>
              <w:t>не</w:t>
            </w:r>
            <w:r w:rsidRPr="00665A37">
              <w:rPr>
                <w:b/>
                <w:bCs/>
                <w:lang w:val="uk-UA"/>
              </w:rPr>
              <w:t xml:space="preserve"> </w:t>
            </w:r>
            <w:r w:rsidRPr="00665A37">
              <w:rPr>
                <w:lang w:val="uk-UA"/>
              </w:rPr>
              <w:t xml:space="preserve">поширюється на будь-яку інформацію, що: </w:t>
            </w:r>
          </w:p>
          <w:p w14:paraId="788DD47D" w14:textId="77777777" w:rsidR="00422B34" w:rsidRPr="00665A37" w:rsidRDefault="00422B34" w:rsidP="00665A37">
            <w:pPr>
              <w:pStyle w:val="a5"/>
              <w:spacing w:after="240" w:afterAutospacing="0"/>
              <w:jc w:val="both"/>
              <w:rPr>
                <w:lang w:val="uk-UA"/>
              </w:rPr>
            </w:pPr>
            <w:r w:rsidRPr="00665A37">
              <w:rPr>
                <w:lang w:val="uk-UA"/>
              </w:rPr>
              <w:t xml:space="preserve">(а) вже відома Стороні, що отримує інформацію на день укладання цього Договору; </w:t>
            </w:r>
          </w:p>
          <w:p w14:paraId="741DAEAD" w14:textId="77777777" w:rsidR="00422B34" w:rsidRPr="00665A37" w:rsidRDefault="00422B34" w:rsidP="00665A37">
            <w:pPr>
              <w:pStyle w:val="a5"/>
              <w:spacing w:after="240" w:afterAutospacing="0"/>
              <w:jc w:val="both"/>
              <w:rPr>
                <w:lang w:val="uk-UA"/>
              </w:rPr>
            </w:pPr>
            <w:r w:rsidRPr="00665A37">
              <w:rPr>
                <w:lang w:val="uk-UA"/>
              </w:rPr>
              <w:t xml:space="preserve"> (</w:t>
            </w:r>
            <w:r w:rsidRPr="00665A37">
              <w:rPr>
                <w:lang w:val="en-US"/>
              </w:rPr>
              <w:t>b</w:t>
            </w:r>
            <w:r w:rsidRPr="00665A37">
              <w:rPr>
                <w:lang w:val="uk-UA"/>
              </w:rPr>
              <w:t xml:space="preserve">) є чи стала загальновідомою не у зв’язку з </w:t>
            </w:r>
            <w:r w:rsidRPr="00665A37">
              <w:rPr>
                <w:bCs/>
                <w:lang w:val="uk-UA"/>
              </w:rPr>
              <w:t>неправомірними</w:t>
            </w:r>
            <w:r w:rsidRPr="00665A37">
              <w:rPr>
                <w:b/>
                <w:bCs/>
                <w:lang w:val="uk-UA"/>
              </w:rPr>
              <w:t xml:space="preserve"> </w:t>
            </w:r>
            <w:r w:rsidRPr="00665A37">
              <w:rPr>
                <w:lang w:val="uk-UA"/>
              </w:rPr>
              <w:t xml:space="preserve"> діями  будь-якої із Сторін або отримана </w:t>
            </w:r>
            <w:proofErr w:type="spellStart"/>
            <w:r w:rsidRPr="00665A37">
              <w:rPr>
                <w:lang w:val="uk-UA"/>
              </w:rPr>
              <w:t>вiд</w:t>
            </w:r>
            <w:proofErr w:type="spellEnd"/>
            <w:r w:rsidRPr="00665A37">
              <w:rPr>
                <w:lang w:val="uk-UA"/>
              </w:rPr>
              <w:t xml:space="preserve"> третіх осіб без обмежень та без порушення умов цього Договору; </w:t>
            </w:r>
          </w:p>
          <w:p w14:paraId="31C31903" w14:textId="77777777" w:rsidR="00EE6969" w:rsidRDefault="00422B34" w:rsidP="00665A37">
            <w:pPr>
              <w:pStyle w:val="a5"/>
              <w:spacing w:after="240" w:afterAutospacing="0"/>
              <w:jc w:val="both"/>
              <w:rPr>
                <w:lang w:val="uk-UA"/>
              </w:rPr>
            </w:pPr>
            <w:r w:rsidRPr="00665A37">
              <w:rPr>
                <w:lang w:val="uk-UA"/>
              </w:rPr>
              <w:t>(с) розкриття якої є необхідним у зв’язку з вимогами законодавства або з вимогами, встановленими в результаті судового чи адміністративного процесу або будь-яким судовим чи урядовим актом.</w:t>
            </w:r>
          </w:p>
          <w:p w14:paraId="24A34CCD" w14:textId="77777777" w:rsidR="00422B34" w:rsidRPr="00665A37" w:rsidRDefault="00422B34" w:rsidP="00BF42FA">
            <w:pPr>
              <w:pStyle w:val="a5"/>
              <w:spacing w:after="240" w:afterAutospacing="0"/>
              <w:jc w:val="both"/>
              <w:rPr>
                <w:lang w:val="uk-UA"/>
              </w:rPr>
            </w:pPr>
            <w:r w:rsidRPr="00665A37">
              <w:rPr>
                <w:lang w:val="uk-UA"/>
              </w:rPr>
              <w:t>(</w:t>
            </w:r>
            <w:r w:rsidRPr="00665A37">
              <w:rPr>
                <w:lang w:val="en-US"/>
              </w:rPr>
              <w:t>d</w:t>
            </w:r>
            <w:r w:rsidRPr="007510E4">
              <w:t>)</w:t>
            </w:r>
            <w:r w:rsidRPr="00665A37">
              <w:rPr>
                <w:lang w:val="uk-UA"/>
              </w:rPr>
              <w:t xml:space="preserve"> розкриття такої інформації засновникам Сторін.</w:t>
            </w:r>
          </w:p>
        </w:tc>
      </w:tr>
      <w:tr w:rsidR="00422B34" w:rsidRPr="00665A37" w14:paraId="6EF9BC11" w14:textId="77777777" w:rsidTr="00EA0B71">
        <w:tc>
          <w:tcPr>
            <w:tcW w:w="9606" w:type="dxa"/>
            <w:gridSpan w:val="3"/>
          </w:tcPr>
          <w:p w14:paraId="766A8192" w14:textId="77777777" w:rsidR="00422B34" w:rsidRPr="00665A37" w:rsidRDefault="00422B34" w:rsidP="00EE6969">
            <w:pPr>
              <w:pStyle w:val="a5"/>
              <w:spacing w:after="240" w:afterAutospacing="0"/>
              <w:rPr>
                <w:lang w:val="uk-UA"/>
              </w:rPr>
            </w:pPr>
            <w:r w:rsidRPr="00665A37">
              <w:rPr>
                <w:b/>
                <w:bCs/>
                <w:lang w:val="uk-UA"/>
              </w:rPr>
              <w:t xml:space="preserve">4. Відсутність </w:t>
            </w:r>
            <w:r w:rsidRPr="00665A37">
              <w:rPr>
                <w:b/>
                <w:lang w:val="uk-UA"/>
              </w:rPr>
              <w:t>ліцензій чи гарантій</w:t>
            </w:r>
          </w:p>
        </w:tc>
      </w:tr>
      <w:tr w:rsidR="00422B34" w:rsidRPr="007B1248" w14:paraId="4FB300A8" w14:textId="77777777" w:rsidTr="00EA0B71">
        <w:tc>
          <w:tcPr>
            <w:tcW w:w="9606" w:type="dxa"/>
            <w:gridSpan w:val="3"/>
          </w:tcPr>
          <w:p w14:paraId="7DB0C618" w14:textId="77777777" w:rsidR="00EE6969" w:rsidRDefault="00422B34" w:rsidP="00EE6969">
            <w:pPr>
              <w:jc w:val="both"/>
              <w:rPr>
                <w:lang w:val="uk-UA"/>
              </w:rPr>
            </w:pPr>
            <w:r w:rsidRPr="00665A37">
              <w:rPr>
                <w:lang w:val="uk-UA"/>
              </w:rPr>
              <w:t xml:space="preserve">Конфіденційна інформація кожної із Сторін та всі відповідні права залишаються виключною власністю такої Сторони. Кожна із Сторін визнає, що надання Конфіденційної інформації іншою Стороною не повинно тлумачитись як надання певних прав за ліцензією або на будь-якій іншій основі, стосовно будь-якої Конфіденційної інформації, якщо інше прямо не визначено цим Договором. Кожна із Сторін визнає, що Конфіденційна інформація іншої Сторони включає цінну комерційну таємницю. Жодна із Сторін не має зобов’язань щодо надання Конфіденційної інформації іншій Стороні. </w:t>
            </w:r>
            <w:r w:rsidRPr="00665A37">
              <w:rPr>
                <w:lang w:val="uk-UA"/>
              </w:rPr>
              <w:br/>
              <w:t>ЖОДНА</w:t>
            </w:r>
            <w:r w:rsidR="00EE6969">
              <w:rPr>
                <w:lang w:val="uk-UA"/>
              </w:rPr>
              <w:t xml:space="preserve"> І3 СТОРIН НЕ ЗАБЕЗПЕЧУЄ </w:t>
            </w:r>
            <w:r w:rsidRPr="00665A37">
              <w:rPr>
                <w:lang w:val="uk-UA"/>
              </w:rPr>
              <w:t xml:space="preserve">ПРЕДСТАВЛЕННЯ ЧИ ГАРАНТII </w:t>
            </w:r>
            <w:r w:rsidRPr="00665A37">
              <w:rPr>
                <w:lang w:val="uk-UA"/>
              </w:rPr>
              <w:br/>
              <w:t xml:space="preserve">СТОСОВНО ТОЧНОСТI, ПОВНОТИ, УМОВ, ПРИДАТНОСТІ, КОМЕРЦІЙНОЇ </w:t>
            </w:r>
            <w:r w:rsidRPr="00665A37">
              <w:rPr>
                <w:lang w:val="uk-UA"/>
              </w:rPr>
              <w:br/>
              <w:t>ЛІКВІДНОСТІ АБО Ж РЕАЛI3АЦIЇ СВО</w:t>
            </w:r>
            <w:r w:rsidR="00EE6969">
              <w:rPr>
                <w:lang w:val="uk-UA"/>
              </w:rPr>
              <w:t xml:space="preserve">ЄЇ </w:t>
            </w:r>
            <w:r w:rsidRPr="00665A37">
              <w:rPr>
                <w:lang w:val="uk-UA"/>
              </w:rPr>
              <w:t>КОНФІДЕНЦIЙНОЇ IНФОРМАЦIЇ</w:t>
            </w:r>
            <w:r w:rsidR="00EE6969">
              <w:rPr>
                <w:lang w:val="uk-UA"/>
              </w:rPr>
              <w:t>.</w:t>
            </w:r>
          </w:p>
          <w:p w14:paraId="01AC728B" w14:textId="77777777" w:rsidR="00EE6969" w:rsidRPr="00665A37" w:rsidRDefault="00EE6969" w:rsidP="00EE6969">
            <w:pPr>
              <w:jc w:val="both"/>
              <w:rPr>
                <w:lang w:val="uk-UA"/>
              </w:rPr>
            </w:pPr>
          </w:p>
        </w:tc>
      </w:tr>
      <w:tr w:rsidR="00422B34" w:rsidRPr="00665A37" w14:paraId="59A987F3" w14:textId="77777777" w:rsidTr="00EA0B71">
        <w:tc>
          <w:tcPr>
            <w:tcW w:w="9606" w:type="dxa"/>
            <w:gridSpan w:val="3"/>
          </w:tcPr>
          <w:p w14:paraId="212D15C9" w14:textId="77777777" w:rsidR="00422B34" w:rsidRPr="00665A37" w:rsidRDefault="00422B34" w:rsidP="00EE6969">
            <w:pPr>
              <w:spacing w:after="240"/>
              <w:rPr>
                <w:lang w:val="uk-UA"/>
              </w:rPr>
            </w:pPr>
            <w:r w:rsidRPr="00665A37">
              <w:rPr>
                <w:b/>
                <w:lang w:val="uk-UA"/>
              </w:rPr>
              <w:t>5.</w:t>
            </w:r>
            <w:r w:rsidRPr="00665A37">
              <w:rPr>
                <w:lang w:val="uk-UA"/>
              </w:rPr>
              <w:t xml:space="preserve"> </w:t>
            </w:r>
            <w:r w:rsidRPr="00665A37">
              <w:rPr>
                <w:b/>
                <w:bCs/>
                <w:lang w:val="uk-UA"/>
              </w:rPr>
              <w:t>Засоби захисту прав</w:t>
            </w:r>
          </w:p>
        </w:tc>
      </w:tr>
      <w:tr w:rsidR="00422B34" w:rsidRPr="007B1248" w14:paraId="22C63C70" w14:textId="77777777" w:rsidTr="00EA0B71">
        <w:tc>
          <w:tcPr>
            <w:tcW w:w="9606" w:type="dxa"/>
            <w:gridSpan w:val="3"/>
          </w:tcPr>
          <w:p w14:paraId="57D15D80" w14:textId="6A08E9E7" w:rsidR="00EE6969" w:rsidRDefault="00422B34" w:rsidP="00665A37">
            <w:pPr>
              <w:jc w:val="both"/>
              <w:rPr>
                <w:lang w:val="uk-UA"/>
              </w:rPr>
            </w:pPr>
            <w:r w:rsidRPr="00665A37">
              <w:rPr>
                <w:lang w:val="uk-UA"/>
              </w:rPr>
              <w:t xml:space="preserve">У разі неправомірного розголошення однією із Сторін Конфіденційної інформації іншої Сторони, Сторона, що розголошує інформацію, повинна негайно повідомити іншу Сторону про відповідне розголошення Конфіденційної інформації у письмовий </w:t>
            </w:r>
            <w:r w:rsidRPr="00665A37">
              <w:rPr>
                <w:lang w:val="uk-UA"/>
              </w:rPr>
              <w:br/>
              <w:t xml:space="preserve">формі та сприяти іншій Стороні в обмеженні порушення </w:t>
            </w:r>
            <w:r w:rsidR="00C64B1D">
              <w:rPr>
                <w:lang w:val="uk-UA"/>
              </w:rPr>
              <w:t>її</w:t>
            </w:r>
            <w:r w:rsidRPr="00665A37">
              <w:rPr>
                <w:lang w:val="uk-UA"/>
              </w:rPr>
              <w:t xml:space="preserve"> прав. Сторона, що розголошує інформацію, співпрацюватиме у разі розгляду будь-яких судових позовів проти третіх осіб за неправомірне використання відповідної інформації. Обидві Сторони визнають, що неправомірне розголошення, використання чи відчуження конфіденційної інформації або загроза такого неправомірного розголошення, використання або відчуження спричинили б непоправну шкоду, збитки для бізнесу i завдали б відчутного удару по Стороні, яка надає таку Конфіденційну інформацію, розміри яких було б важко встановити. Обидві Сторони </w:t>
            </w:r>
            <w:r w:rsidRPr="00665A37">
              <w:rPr>
                <w:lang w:val="uk-UA"/>
              </w:rPr>
              <w:lastRenderedPageBreak/>
              <w:t xml:space="preserve">погоджуються, </w:t>
            </w:r>
            <w:r w:rsidRPr="00665A37">
              <w:rPr>
                <w:bCs/>
                <w:lang w:val="uk-UA"/>
              </w:rPr>
              <w:t>що</w:t>
            </w:r>
            <w:r w:rsidRPr="00665A37">
              <w:rPr>
                <w:b/>
                <w:bCs/>
                <w:lang w:val="uk-UA"/>
              </w:rPr>
              <w:t xml:space="preserve"> </w:t>
            </w:r>
            <w:r w:rsidRPr="00665A37">
              <w:rPr>
                <w:lang w:val="uk-UA"/>
              </w:rPr>
              <w:t xml:space="preserve">Сторона, що надає інформацію, незалежно </w:t>
            </w:r>
            <w:proofErr w:type="spellStart"/>
            <w:r w:rsidRPr="00665A37">
              <w:rPr>
                <w:lang w:val="uk-UA"/>
              </w:rPr>
              <w:t>вiд</w:t>
            </w:r>
            <w:proofErr w:type="spellEnd"/>
            <w:r w:rsidRPr="00665A37">
              <w:rPr>
                <w:lang w:val="uk-UA"/>
              </w:rPr>
              <w:t xml:space="preserve"> того, чи заявила вона </w:t>
            </w:r>
            <w:proofErr w:type="spellStart"/>
            <w:r w:rsidRPr="00665A37">
              <w:rPr>
                <w:lang w:val="uk-UA"/>
              </w:rPr>
              <w:t>iншi</w:t>
            </w:r>
            <w:proofErr w:type="spellEnd"/>
            <w:r w:rsidRPr="00665A37">
              <w:rPr>
                <w:lang w:val="uk-UA"/>
              </w:rPr>
              <w:t xml:space="preserve"> вимоги, має право негайно звернутися до суду для отримання рішення або ухвали про припинення порушення, погрози чи спроби порушення цього Договору, на доповнення до інших судових способів захисту, передбачених законодавством, включаючи, але не обмежуючись, покриття витрат, видатків та гонорару адвоката, які виникають внаслідок такого порушення, погрози чи спроби порушення. Якщо Сторона, що надає інформацію, дізнається про те, що інша</w:t>
            </w:r>
            <w:r w:rsidR="00EE6969">
              <w:rPr>
                <w:lang w:val="uk-UA"/>
              </w:rPr>
              <w:t xml:space="preserve"> </w:t>
            </w:r>
            <w:r w:rsidRPr="00665A37">
              <w:rPr>
                <w:lang w:val="uk-UA"/>
              </w:rPr>
              <w:t xml:space="preserve">Сторона допустила </w:t>
            </w:r>
            <w:r w:rsidR="00EE6969">
              <w:rPr>
                <w:lang w:val="uk-UA"/>
              </w:rPr>
              <w:t xml:space="preserve">неправомірне </w:t>
            </w:r>
            <w:r w:rsidRPr="00665A37">
              <w:rPr>
                <w:lang w:val="uk-UA"/>
              </w:rPr>
              <w:t xml:space="preserve">розголошення Конфіденційної інформації, то всі вищезазначені положення щодо Сторони, що надає інформацію, залишаються чинними. </w:t>
            </w:r>
          </w:p>
          <w:p w14:paraId="15FCEABE" w14:textId="77777777" w:rsidR="00EE6969" w:rsidRPr="00665A37" w:rsidRDefault="00EE6969" w:rsidP="00665A37">
            <w:pPr>
              <w:jc w:val="both"/>
              <w:rPr>
                <w:lang w:val="uk-UA"/>
              </w:rPr>
            </w:pPr>
          </w:p>
        </w:tc>
      </w:tr>
      <w:tr w:rsidR="00422B34" w:rsidRPr="00665A37" w14:paraId="446C7F0A" w14:textId="77777777" w:rsidTr="00EA0B71">
        <w:tc>
          <w:tcPr>
            <w:tcW w:w="9606" w:type="dxa"/>
            <w:gridSpan w:val="3"/>
          </w:tcPr>
          <w:p w14:paraId="2A095E1E" w14:textId="77777777" w:rsidR="00422B34" w:rsidRPr="00665A37" w:rsidRDefault="00422B34" w:rsidP="00EE6969">
            <w:pPr>
              <w:spacing w:after="240"/>
              <w:rPr>
                <w:b/>
                <w:lang w:val="uk-UA"/>
              </w:rPr>
            </w:pPr>
            <w:r w:rsidRPr="00665A37">
              <w:rPr>
                <w:b/>
                <w:lang w:val="uk-UA"/>
              </w:rPr>
              <w:lastRenderedPageBreak/>
              <w:t>6. Повернення Конфіденційної інформації</w:t>
            </w:r>
          </w:p>
        </w:tc>
      </w:tr>
      <w:tr w:rsidR="00422B34" w:rsidRPr="007B1248" w14:paraId="4E479E1A" w14:textId="77777777" w:rsidTr="00EA0B71">
        <w:tc>
          <w:tcPr>
            <w:tcW w:w="9606" w:type="dxa"/>
            <w:gridSpan w:val="3"/>
          </w:tcPr>
          <w:p w14:paraId="691FC9E1" w14:textId="77777777" w:rsidR="00422B34" w:rsidRDefault="00422B34" w:rsidP="00964DFD">
            <w:pPr>
              <w:jc w:val="both"/>
              <w:rPr>
                <w:lang w:val="uk-UA"/>
              </w:rPr>
            </w:pPr>
            <w:r w:rsidRPr="00665A37">
              <w:rPr>
                <w:lang w:val="uk-UA"/>
              </w:rPr>
              <w:t xml:space="preserve">На письмову вимогу із зазначенням переліку будь-якої із Сторін вся Конфіденційна інформація іншої Сторони повинна </w:t>
            </w:r>
            <w:r w:rsidR="00964DFD">
              <w:rPr>
                <w:lang w:val="uk-UA"/>
              </w:rPr>
              <w:t xml:space="preserve">бути негайно </w:t>
            </w:r>
            <w:r w:rsidRPr="00665A37">
              <w:rPr>
                <w:lang w:val="uk-UA"/>
              </w:rPr>
              <w:t xml:space="preserve">на </w:t>
            </w:r>
            <w:r w:rsidR="00964DFD">
              <w:rPr>
                <w:lang w:val="uk-UA"/>
              </w:rPr>
              <w:t>її</w:t>
            </w:r>
            <w:r w:rsidRPr="00665A37">
              <w:rPr>
                <w:lang w:val="uk-UA"/>
              </w:rPr>
              <w:t xml:space="preserve"> вимогу, знищенні.</w:t>
            </w:r>
            <w:r w:rsidR="00964DFD">
              <w:rPr>
                <w:lang w:val="uk-UA"/>
              </w:rPr>
              <w:t xml:space="preserve"> </w:t>
            </w:r>
          </w:p>
          <w:p w14:paraId="21B23FD5" w14:textId="47F3A578" w:rsidR="00964DFD" w:rsidRPr="00665A37" w:rsidRDefault="00964DFD" w:rsidP="00964DFD">
            <w:pPr>
              <w:jc w:val="both"/>
              <w:rPr>
                <w:lang w:val="uk-UA"/>
              </w:rPr>
            </w:pPr>
          </w:p>
        </w:tc>
      </w:tr>
      <w:tr w:rsidR="00422B34" w:rsidRPr="00665A37" w14:paraId="25EF219B" w14:textId="77777777" w:rsidTr="00EA0B71">
        <w:tc>
          <w:tcPr>
            <w:tcW w:w="9606" w:type="dxa"/>
            <w:gridSpan w:val="3"/>
          </w:tcPr>
          <w:p w14:paraId="2C892F7A" w14:textId="77777777" w:rsidR="00422B34" w:rsidRPr="00665A37" w:rsidRDefault="00422B34" w:rsidP="00EE6969">
            <w:pPr>
              <w:spacing w:after="240"/>
              <w:rPr>
                <w:b/>
                <w:lang w:val="uk-UA"/>
              </w:rPr>
            </w:pPr>
            <w:r w:rsidRPr="00665A37">
              <w:rPr>
                <w:b/>
                <w:lang w:val="uk-UA"/>
              </w:rPr>
              <w:t>7. Заборона розголошення</w:t>
            </w:r>
          </w:p>
        </w:tc>
      </w:tr>
      <w:tr w:rsidR="00422B34" w:rsidRPr="00422B34" w14:paraId="555E887A" w14:textId="77777777" w:rsidTr="00EA0B71">
        <w:tc>
          <w:tcPr>
            <w:tcW w:w="9606" w:type="dxa"/>
            <w:gridSpan w:val="3"/>
          </w:tcPr>
          <w:p w14:paraId="61E8F952" w14:textId="77777777" w:rsidR="00422B34" w:rsidRPr="00665A37" w:rsidRDefault="00422B34" w:rsidP="00665A37">
            <w:pPr>
              <w:jc w:val="both"/>
              <w:rPr>
                <w:lang w:val="uk-UA"/>
              </w:rPr>
            </w:pPr>
            <w:r w:rsidRPr="00665A37">
              <w:rPr>
                <w:lang w:val="uk-UA"/>
              </w:rPr>
              <w:t>Жодна із Сторін не поширюватиме, не розголошуватиме, не друкуватиме, не видаватиме у формі прес-релізів i не рекламуватиме у будь-який спосіб або у будь-якій формі, інформацію стосовно існування цього Договору або деталей про іншу Сторону, без отримання попередньо письмової згоди іншої Сторони</w:t>
            </w:r>
          </w:p>
          <w:p w14:paraId="41B1999A" w14:textId="77777777" w:rsidR="00422B34" w:rsidRPr="00665A37" w:rsidRDefault="00422B34" w:rsidP="00665A37">
            <w:pPr>
              <w:jc w:val="both"/>
              <w:rPr>
                <w:lang w:val="uk-UA"/>
              </w:rPr>
            </w:pPr>
          </w:p>
        </w:tc>
      </w:tr>
      <w:tr w:rsidR="00422B34" w:rsidRPr="00422B34" w14:paraId="0985A0F1" w14:textId="77777777" w:rsidTr="00EA0B71">
        <w:tc>
          <w:tcPr>
            <w:tcW w:w="9606" w:type="dxa"/>
            <w:gridSpan w:val="3"/>
          </w:tcPr>
          <w:p w14:paraId="26A6A0DD" w14:textId="77777777" w:rsidR="00422B34" w:rsidRPr="00665A37" w:rsidRDefault="00422B34" w:rsidP="00665A37">
            <w:pPr>
              <w:jc w:val="both"/>
              <w:rPr>
                <w:b/>
                <w:lang w:val="uk-UA"/>
              </w:rPr>
            </w:pPr>
            <w:r w:rsidRPr="00665A37">
              <w:rPr>
                <w:b/>
                <w:lang w:val="uk-UA"/>
              </w:rPr>
              <w:t>8. Строк дії, уступка прав та поновлення чинності Договору</w:t>
            </w:r>
          </w:p>
          <w:p w14:paraId="61761161" w14:textId="77777777" w:rsidR="00422B34" w:rsidRPr="00665A37" w:rsidRDefault="00422B34">
            <w:pPr>
              <w:rPr>
                <w:lang w:val="uk-UA"/>
              </w:rPr>
            </w:pPr>
          </w:p>
        </w:tc>
      </w:tr>
      <w:tr w:rsidR="00422B34" w:rsidRPr="007B1248" w14:paraId="6334450C" w14:textId="77777777" w:rsidTr="00EA0B71">
        <w:tc>
          <w:tcPr>
            <w:tcW w:w="9606" w:type="dxa"/>
            <w:gridSpan w:val="3"/>
          </w:tcPr>
          <w:p w14:paraId="667BE3D6" w14:textId="17EF9C81" w:rsidR="00EE6969" w:rsidRDefault="00422B34" w:rsidP="00665A37">
            <w:pPr>
              <w:jc w:val="both"/>
              <w:rPr>
                <w:lang w:val="uk-UA"/>
              </w:rPr>
            </w:pPr>
            <w:r w:rsidRPr="00665A37">
              <w:rPr>
                <w:lang w:val="uk-UA"/>
              </w:rPr>
              <w:t xml:space="preserve">Цей Договір залишається чинним, </w:t>
            </w:r>
            <w:r w:rsidR="00964DFD">
              <w:rPr>
                <w:lang w:val="uk-UA"/>
              </w:rPr>
              <w:t>протягом одного року</w:t>
            </w:r>
            <w:r w:rsidRPr="00665A37">
              <w:rPr>
                <w:lang w:val="uk-UA"/>
              </w:rPr>
              <w:t xml:space="preserve">. Зобов’язання кожної із Сторін щодо Конфіденційної інформації, включаючи, але не обмежуючись, </w:t>
            </w:r>
            <w:proofErr w:type="spellStart"/>
            <w:r w:rsidRPr="00665A37">
              <w:rPr>
                <w:lang w:val="uk-UA"/>
              </w:rPr>
              <w:t>пп</w:t>
            </w:r>
            <w:proofErr w:type="spellEnd"/>
            <w:r w:rsidRPr="00665A37">
              <w:rPr>
                <w:lang w:val="uk-UA"/>
              </w:rPr>
              <w:t xml:space="preserve">. 2, 4, 5, 6, 7, цього Договору </w:t>
            </w:r>
            <w:r w:rsidR="00964DFD">
              <w:rPr>
                <w:lang w:val="uk-UA"/>
              </w:rPr>
              <w:t xml:space="preserve">діють протягом 3 років після припинення </w:t>
            </w:r>
            <w:proofErr w:type="spellStart"/>
            <w:r w:rsidR="00964DFD">
              <w:rPr>
                <w:lang w:val="uk-UA"/>
              </w:rPr>
              <w:t>договору</w:t>
            </w:r>
            <w:proofErr w:type="spellEnd"/>
            <w:r w:rsidRPr="00665A37">
              <w:rPr>
                <w:lang w:val="uk-UA"/>
              </w:rPr>
              <w:t xml:space="preserve">. Цей Договір або передбачені у ньому права та зобов’язання Сторін не можуть, повністю або частково, уступатися чи будь-я ким іншим чином передаватися </w:t>
            </w:r>
            <w:r w:rsidRPr="00665A37">
              <w:rPr>
                <w:bCs/>
                <w:lang w:val="uk-UA"/>
              </w:rPr>
              <w:t>жодною</w:t>
            </w:r>
            <w:r w:rsidRPr="00665A37">
              <w:rPr>
                <w:b/>
                <w:bCs/>
                <w:lang w:val="uk-UA"/>
              </w:rPr>
              <w:t xml:space="preserve"> </w:t>
            </w:r>
            <w:r w:rsidRPr="00665A37">
              <w:rPr>
                <w:lang w:val="uk-UA"/>
              </w:rPr>
              <w:t>із Сторін</w:t>
            </w:r>
            <w:r w:rsidR="00EE6969">
              <w:rPr>
                <w:lang w:val="uk-UA"/>
              </w:rPr>
              <w:t xml:space="preserve">. </w:t>
            </w:r>
          </w:p>
          <w:p w14:paraId="39E081FA" w14:textId="44284B38" w:rsidR="00422B34" w:rsidRPr="00665A37" w:rsidRDefault="00422B34" w:rsidP="00665A37">
            <w:pPr>
              <w:jc w:val="both"/>
              <w:rPr>
                <w:lang w:val="uk-UA"/>
              </w:rPr>
            </w:pPr>
            <w:r w:rsidRPr="00665A37">
              <w:rPr>
                <w:lang w:val="uk-UA"/>
              </w:rPr>
              <w:t xml:space="preserve">У будь-якому випадку строк чинності права інтелектуальної власності на Конфіденційну інформацію обмежуються строком існування сукупності ознак конфіденційної інформації, встановлених у </w:t>
            </w:r>
            <w:r w:rsidR="00964DFD">
              <w:rPr>
                <w:lang w:val="uk-UA"/>
              </w:rPr>
              <w:t>її</w:t>
            </w:r>
            <w:r w:rsidRPr="00665A37">
              <w:rPr>
                <w:lang w:val="uk-UA"/>
              </w:rPr>
              <w:t xml:space="preserve">  визначенні.</w:t>
            </w:r>
          </w:p>
          <w:p w14:paraId="74E7299C" w14:textId="77777777" w:rsidR="00422B34" w:rsidRPr="00665A37" w:rsidRDefault="00422B34" w:rsidP="00665A37">
            <w:pPr>
              <w:jc w:val="both"/>
              <w:rPr>
                <w:lang w:val="uk-UA"/>
              </w:rPr>
            </w:pPr>
          </w:p>
        </w:tc>
      </w:tr>
      <w:tr w:rsidR="00422B34" w:rsidRPr="00665A37" w14:paraId="168F3CF4" w14:textId="77777777" w:rsidTr="00EA0B71">
        <w:tc>
          <w:tcPr>
            <w:tcW w:w="9606" w:type="dxa"/>
            <w:gridSpan w:val="3"/>
          </w:tcPr>
          <w:p w14:paraId="6749D578" w14:textId="77777777" w:rsidR="00422B34" w:rsidRPr="00665A37" w:rsidRDefault="00422B34" w:rsidP="00EE6969">
            <w:pPr>
              <w:spacing w:after="240"/>
              <w:rPr>
                <w:b/>
                <w:lang w:val="uk-UA"/>
              </w:rPr>
            </w:pPr>
            <w:r w:rsidRPr="00665A37">
              <w:rPr>
                <w:b/>
                <w:lang w:val="uk-UA"/>
              </w:rPr>
              <w:t>9. Підпорядкування законодавству</w:t>
            </w:r>
          </w:p>
        </w:tc>
      </w:tr>
      <w:tr w:rsidR="00422B34" w:rsidRPr="00422B34" w14:paraId="09353984" w14:textId="77777777" w:rsidTr="00EA0B71">
        <w:tc>
          <w:tcPr>
            <w:tcW w:w="9606" w:type="dxa"/>
            <w:gridSpan w:val="3"/>
          </w:tcPr>
          <w:p w14:paraId="4E1E86FB" w14:textId="77777777" w:rsidR="00EE6969" w:rsidRDefault="00422B34" w:rsidP="00665A37">
            <w:pPr>
              <w:jc w:val="both"/>
              <w:rPr>
                <w:lang w:val="uk-UA"/>
              </w:rPr>
            </w:pPr>
            <w:r w:rsidRPr="00665A37">
              <w:rPr>
                <w:lang w:val="uk-UA"/>
              </w:rPr>
              <w:t xml:space="preserve">Цей Договір тлумачиться, регулюється та набуває  чинності відповідно до законодавства України. </w:t>
            </w:r>
          </w:p>
          <w:p w14:paraId="102226BF" w14:textId="58DA69ED" w:rsidR="00964DFD" w:rsidRPr="00665A37" w:rsidRDefault="00964DFD" w:rsidP="00665A37">
            <w:pPr>
              <w:jc w:val="both"/>
              <w:rPr>
                <w:lang w:val="uk-UA"/>
              </w:rPr>
            </w:pPr>
          </w:p>
        </w:tc>
      </w:tr>
      <w:tr w:rsidR="00422B34" w:rsidRPr="00665A37" w14:paraId="582F996C" w14:textId="77777777" w:rsidTr="00EA0B71">
        <w:tc>
          <w:tcPr>
            <w:tcW w:w="9606" w:type="dxa"/>
            <w:gridSpan w:val="3"/>
          </w:tcPr>
          <w:p w14:paraId="59EC4568" w14:textId="77777777" w:rsidR="00422B34" w:rsidRPr="00665A37" w:rsidRDefault="00422B34" w:rsidP="00EE6969">
            <w:pPr>
              <w:spacing w:after="240"/>
              <w:rPr>
                <w:b/>
                <w:lang w:val="uk-UA"/>
              </w:rPr>
            </w:pPr>
            <w:r w:rsidRPr="00665A37">
              <w:rPr>
                <w:b/>
                <w:lang w:val="uk-UA"/>
              </w:rPr>
              <w:t xml:space="preserve">10. Відмова </w:t>
            </w:r>
            <w:proofErr w:type="spellStart"/>
            <w:r w:rsidRPr="00665A37">
              <w:rPr>
                <w:b/>
                <w:lang w:val="uk-UA"/>
              </w:rPr>
              <w:t>вiд</w:t>
            </w:r>
            <w:proofErr w:type="spellEnd"/>
            <w:r w:rsidRPr="00665A37">
              <w:rPr>
                <w:b/>
                <w:lang w:val="uk-UA"/>
              </w:rPr>
              <w:t xml:space="preserve"> права</w:t>
            </w:r>
          </w:p>
        </w:tc>
      </w:tr>
      <w:tr w:rsidR="00422B34" w:rsidRPr="00665A37" w14:paraId="664FA9D2" w14:textId="77777777" w:rsidTr="00EA0B71">
        <w:tc>
          <w:tcPr>
            <w:tcW w:w="9606" w:type="dxa"/>
            <w:gridSpan w:val="3"/>
          </w:tcPr>
          <w:p w14:paraId="4BC1D686" w14:textId="5A71BB94" w:rsidR="00CB7489" w:rsidRPr="00665A37" w:rsidRDefault="00422B34" w:rsidP="00CB7489">
            <w:pPr>
              <w:pStyle w:val="a5"/>
              <w:spacing w:after="240" w:afterAutospacing="0"/>
              <w:rPr>
                <w:lang w:val="uk-UA"/>
              </w:rPr>
            </w:pPr>
            <w:r w:rsidRPr="00665A37">
              <w:rPr>
                <w:lang w:val="uk-UA"/>
              </w:rPr>
              <w:t xml:space="preserve">Неможливість реалізації будь-якою </w:t>
            </w:r>
            <w:proofErr w:type="spellStart"/>
            <w:r w:rsidRPr="00665A37">
              <w:rPr>
                <w:lang w:val="uk-UA"/>
              </w:rPr>
              <w:t>iз</w:t>
            </w:r>
            <w:proofErr w:type="spellEnd"/>
            <w:r w:rsidRPr="00665A37">
              <w:rPr>
                <w:lang w:val="uk-UA"/>
              </w:rPr>
              <w:t xml:space="preserve"> </w:t>
            </w:r>
            <w:proofErr w:type="spellStart"/>
            <w:r w:rsidRPr="00665A37">
              <w:rPr>
                <w:lang w:val="uk-UA"/>
              </w:rPr>
              <w:t>Сторiн</w:t>
            </w:r>
            <w:proofErr w:type="spellEnd"/>
            <w:r w:rsidRPr="00665A37">
              <w:rPr>
                <w:lang w:val="uk-UA"/>
              </w:rPr>
              <w:t xml:space="preserve"> своїх прав, що виникають внаслідок невиконання своїх обов’язків іншою Стороною, не зменшує обсягу відповідного права або не призводить до відмови </w:t>
            </w:r>
            <w:proofErr w:type="spellStart"/>
            <w:r w:rsidRPr="00665A37">
              <w:rPr>
                <w:lang w:val="uk-UA"/>
              </w:rPr>
              <w:t>вiд</w:t>
            </w:r>
            <w:proofErr w:type="spellEnd"/>
            <w:r w:rsidRPr="00665A37">
              <w:rPr>
                <w:lang w:val="uk-UA"/>
              </w:rPr>
              <w:t xml:space="preserve"> нього. </w:t>
            </w:r>
            <w:proofErr w:type="spellStart"/>
            <w:r w:rsidRPr="00665A37">
              <w:rPr>
                <w:lang w:val="uk-UA"/>
              </w:rPr>
              <w:t>Вiдмова</w:t>
            </w:r>
            <w:proofErr w:type="spellEnd"/>
            <w:r w:rsidRPr="00665A37">
              <w:rPr>
                <w:lang w:val="uk-UA"/>
              </w:rPr>
              <w:t xml:space="preserve"> будь-якої Сторони </w:t>
            </w:r>
            <w:proofErr w:type="spellStart"/>
            <w:r w:rsidRPr="00665A37">
              <w:rPr>
                <w:lang w:val="uk-UA"/>
              </w:rPr>
              <w:t>вiд</w:t>
            </w:r>
            <w:proofErr w:type="spellEnd"/>
            <w:r w:rsidRPr="00665A37">
              <w:rPr>
                <w:lang w:val="uk-UA"/>
              </w:rPr>
              <w:t xml:space="preserve"> зобов’язання, що має бути виконане іншою Стороною, не означає відмову в подальшому </w:t>
            </w:r>
            <w:proofErr w:type="spellStart"/>
            <w:r w:rsidRPr="00665A37">
              <w:rPr>
                <w:lang w:val="uk-UA"/>
              </w:rPr>
              <w:t>вiд</w:t>
            </w:r>
            <w:proofErr w:type="spellEnd"/>
            <w:r w:rsidRPr="00665A37">
              <w:rPr>
                <w:lang w:val="uk-UA"/>
              </w:rPr>
              <w:t xml:space="preserve"> належного виконання такого зобов’язання або </w:t>
            </w:r>
            <w:proofErr w:type="spellStart"/>
            <w:r w:rsidRPr="00665A37">
              <w:rPr>
                <w:lang w:val="uk-UA"/>
              </w:rPr>
              <w:t>iнших</w:t>
            </w:r>
            <w:proofErr w:type="spellEnd"/>
            <w:r w:rsidRPr="00665A37">
              <w:rPr>
                <w:lang w:val="uk-UA"/>
              </w:rPr>
              <w:t xml:space="preserve"> зобов’язань за цим Договором </w:t>
            </w:r>
            <w:proofErr w:type="spellStart"/>
            <w:r w:rsidRPr="00665A37">
              <w:rPr>
                <w:lang w:val="uk-UA"/>
              </w:rPr>
              <w:t>iншою</w:t>
            </w:r>
            <w:proofErr w:type="spellEnd"/>
            <w:r w:rsidRPr="00665A37">
              <w:rPr>
                <w:lang w:val="uk-UA"/>
              </w:rPr>
              <w:t xml:space="preserve"> Стороною. </w:t>
            </w:r>
          </w:p>
        </w:tc>
      </w:tr>
      <w:tr w:rsidR="00422B34" w:rsidRPr="00422B34" w14:paraId="4B154E3C" w14:textId="77777777" w:rsidTr="00EA0B71">
        <w:tc>
          <w:tcPr>
            <w:tcW w:w="9606" w:type="dxa"/>
            <w:gridSpan w:val="3"/>
          </w:tcPr>
          <w:p w14:paraId="1932C0A6" w14:textId="77777777" w:rsidR="00EE6969" w:rsidRPr="00EE6969" w:rsidRDefault="00422B34" w:rsidP="00EE6969">
            <w:pPr>
              <w:spacing w:after="240"/>
              <w:jc w:val="both"/>
              <w:rPr>
                <w:b/>
                <w:bCs/>
                <w:lang w:val="uk-UA"/>
              </w:rPr>
            </w:pPr>
            <w:r w:rsidRPr="00665A37">
              <w:rPr>
                <w:b/>
                <w:bCs/>
                <w:lang w:val="uk-UA"/>
              </w:rPr>
              <w:t>11. Відповідальність Сторін</w:t>
            </w:r>
            <w:r w:rsidR="00EE6969">
              <w:rPr>
                <w:b/>
                <w:bCs/>
                <w:lang w:val="uk-UA"/>
              </w:rPr>
              <w:t xml:space="preserve"> за </w:t>
            </w:r>
            <w:r w:rsidRPr="00665A37">
              <w:rPr>
                <w:b/>
                <w:bCs/>
                <w:lang w:val="uk-UA"/>
              </w:rPr>
              <w:t>розголошення Конфіденційної інформації</w:t>
            </w:r>
          </w:p>
        </w:tc>
      </w:tr>
      <w:tr w:rsidR="00422B34" w:rsidRPr="00422B34" w14:paraId="70D4EF80" w14:textId="77777777" w:rsidTr="00EE6969">
        <w:trPr>
          <w:trHeight w:val="2014"/>
        </w:trPr>
        <w:tc>
          <w:tcPr>
            <w:tcW w:w="9606" w:type="dxa"/>
            <w:gridSpan w:val="3"/>
          </w:tcPr>
          <w:p w14:paraId="0B673AE7" w14:textId="74930B23" w:rsidR="00422B34" w:rsidRPr="00665A37" w:rsidRDefault="00422B34" w:rsidP="00665A37">
            <w:pPr>
              <w:pStyle w:val="a5"/>
              <w:spacing w:after="240" w:afterAutospacing="0"/>
              <w:jc w:val="both"/>
              <w:rPr>
                <w:lang w:val="uk-UA"/>
              </w:rPr>
            </w:pPr>
            <w:r w:rsidRPr="00665A37">
              <w:rPr>
                <w:lang w:val="uk-UA"/>
              </w:rPr>
              <w:lastRenderedPageBreak/>
              <w:t xml:space="preserve">Сторона, яка в порушення умов цього Договору, розголосила Конфіденційну інформацію третім особам, зобов’язана виплатити на користь іншої сторони неустойку у вигляді штрафу в розмірі гривневого еквіваленту </w:t>
            </w:r>
            <w:r w:rsidR="00CB7489">
              <w:rPr>
                <w:lang w:val="uk-UA"/>
              </w:rPr>
              <w:t>50</w:t>
            </w:r>
            <w:r w:rsidRPr="00665A37">
              <w:rPr>
                <w:lang w:val="uk-UA"/>
              </w:rPr>
              <w:t xml:space="preserve"> 000 (</w:t>
            </w:r>
            <w:r w:rsidR="00CB7489">
              <w:rPr>
                <w:lang w:val="uk-UA"/>
              </w:rPr>
              <w:t>п’ятдесят</w:t>
            </w:r>
            <w:r w:rsidRPr="00665A37">
              <w:rPr>
                <w:lang w:val="uk-UA"/>
              </w:rPr>
              <w:t xml:space="preserve"> тисяч) доларів США, виходячи із обмінного курсу Національного банку України на день надходження претензії </w:t>
            </w:r>
            <w:proofErr w:type="spellStart"/>
            <w:r w:rsidRPr="00665A37">
              <w:rPr>
                <w:lang w:val="uk-UA"/>
              </w:rPr>
              <w:t>вiд</w:t>
            </w:r>
            <w:proofErr w:type="spellEnd"/>
            <w:r w:rsidRPr="00665A37">
              <w:rPr>
                <w:lang w:val="uk-UA"/>
              </w:rPr>
              <w:t xml:space="preserve"> Сторони, що постраждала </w:t>
            </w:r>
            <w:proofErr w:type="spellStart"/>
            <w:r w:rsidRPr="00665A37">
              <w:rPr>
                <w:lang w:val="uk-UA"/>
              </w:rPr>
              <w:t>вiд</w:t>
            </w:r>
            <w:proofErr w:type="spellEnd"/>
            <w:r w:rsidRPr="00665A37">
              <w:rPr>
                <w:lang w:val="uk-UA"/>
              </w:rPr>
              <w:t xml:space="preserve"> порушення іншою Стороною умов цього Договору протягом 10 (десяти) робочих днів з моменту отримання відповідної претензії.</w:t>
            </w:r>
          </w:p>
          <w:p w14:paraId="124B6100" w14:textId="77777777" w:rsidR="00422B34" w:rsidRPr="00665A37" w:rsidRDefault="00422B34">
            <w:pPr>
              <w:rPr>
                <w:lang w:val="uk-UA"/>
              </w:rPr>
            </w:pPr>
          </w:p>
        </w:tc>
      </w:tr>
      <w:tr w:rsidR="00422B34" w:rsidRPr="00665A37" w14:paraId="56020E28" w14:textId="77777777" w:rsidTr="00EA0B71">
        <w:tc>
          <w:tcPr>
            <w:tcW w:w="9606" w:type="dxa"/>
            <w:gridSpan w:val="3"/>
          </w:tcPr>
          <w:p w14:paraId="33F4EBAD" w14:textId="77777777" w:rsidR="00422B34" w:rsidRPr="00665A37" w:rsidRDefault="00422B34" w:rsidP="00665A37">
            <w:pPr>
              <w:pStyle w:val="a5"/>
              <w:spacing w:after="240" w:afterAutospacing="0"/>
              <w:jc w:val="both"/>
              <w:rPr>
                <w:b/>
                <w:bCs/>
                <w:lang w:val="en-US"/>
              </w:rPr>
            </w:pPr>
            <w:r w:rsidRPr="00665A37">
              <w:rPr>
                <w:b/>
                <w:lang w:val="uk-UA"/>
              </w:rPr>
              <w:t xml:space="preserve">12. Екземпляри Договору </w:t>
            </w:r>
          </w:p>
        </w:tc>
      </w:tr>
      <w:tr w:rsidR="00422B34" w:rsidRPr="00665A37" w14:paraId="761F185E" w14:textId="77777777" w:rsidTr="00EA0B71">
        <w:tc>
          <w:tcPr>
            <w:tcW w:w="9606" w:type="dxa"/>
            <w:gridSpan w:val="3"/>
          </w:tcPr>
          <w:p w14:paraId="27E60B38" w14:textId="51659EAA" w:rsidR="00422B34" w:rsidRPr="00665A37" w:rsidRDefault="00422B34" w:rsidP="00CB7489">
            <w:pPr>
              <w:jc w:val="both"/>
              <w:rPr>
                <w:lang w:val="uk-UA"/>
              </w:rPr>
            </w:pPr>
            <w:r w:rsidRPr="00665A37">
              <w:rPr>
                <w:lang w:val="uk-UA"/>
              </w:rPr>
              <w:t>Цей Договір укладений українською мов</w:t>
            </w:r>
            <w:r w:rsidR="00CB7489">
              <w:rPr>
                <w:lang w:val="uk-UA"/>
              </w:rPr>
              <w:t>ою</w:t>
            </w:r>
            <w:r w:rsidRPr="00665A37">
              <w:rPr>
                <w:lang w:val="uk-UA"/>
              </w:rPr>
              <w:t xml:space="preserve"> в двох екземплярах, по одному екземпляру для кожної Сторони, при цьому обидва екземпляри мають однакову юридичну силу. </w:t>
            </w:r>
          </w:p>
          <w:p w14:paraId="3F493265" w14:textId="77777777" w:rsidR="00422B34" w:rsidRPr="00665A37" w:rsidRDefault="00422B34">
            <w:pPr>
              <w:rPr>
                <w:lang w:val="uk-UA"/>
              </w:rPr>
            </w:pPr>
          </w:p>
        </w:tc>
      </w:tr>
      <w:tr w:rsidR="00422B34" w:rsidRPr="00665A37" w14:paraId="11380866" w14:textId="77777777" w:rsidTr="00EA0B71">
        <w:tc>
          <w:tcPr>
            <w:tcW w:w="9606" w:type="dxa"/>
            <w:gridSpan w:val="3"/>
          </w:tcPr>
          <w:p w14:paraId="21F6B986" w14:textId="77777777" w:rsidR="00422B34" w:rsidRPr="00665A37" w:rsidRDefault="00422B34" w:rsidP="00BF42FA">
            <w:pPr>
              <w:spacing w:after="240"/>
              <w:jc w:val="both"/>
              <w:rPr>
                <w:b/>
                <w:lang w:val="uk-UA"/>
              </w:rPr>
            </w:pPr>
            <w:r w:rsidRPr="00665A37">
              <w:rPr>
                <w:b/>
                <w:bCs/>
                <w:lang w:val="uk-UA"/>
              </w:rPr>
              <w:t>13. Незалежність положень</w:t>
            </w:r>
            <w:r w:rsidRPr="00665A37">
              <w:rPr>
                <w:b/>
                <w:lang w:val="uk-UA"/>
              </w:rPr>
              <w:t>.</w:t>
            </w:r>
          </w:p>
        </w:tc>
      </w:tr>
      <w:tr w:rsidR="00422B34" w:rsidRPr="00665A37" w14:paraId="60BB6BCB" w14:textId="77777777" w:rsidTr="00EA0B71">
        <w:tc>
          <w:tcPr>
            <w:tcW w:w="9606" w:type="dxa"/>
            <w:gridSpan w:val="3"/>
          </w:tcPr>
          <w:p w14:paraId="2DA6E5CE" w14:textId="209863B6" w:rsidR="00422B34" w:rsidRPr="00665A37" w:rsidRDefault="00422B34" w:rsidP="00665A37">
            <w:pPr>
              <w:jc w:val="both"/>
              <w:rPr>
                <w:lang w:val="uk-UA"/>
              </w:rPr>
            </w:pPr>
            <w:r w:rsidRPr="00665A37">
              <w:rPr>
                <w:lang w:val="uk-UA"/>
              </w:rPr>
              <w:t xml:space="preserve">Недійсність, </w:t>
            </w:r>
            <w:r w:rsidR="00CB7489" w:rsidRPr="00665A37">
              <w:rPr>
                <w:lang w:val="uk-UA"/>
              </w:rPr>
              <w:t>не чинність</w:t>
            </w:r>
            <w:r w:rsidRPr="00665A37">
              <w:rPr>
                <w:lang w:val="uk-UA"/>
              </w:rPr>
              <w:t xml:space="preserve"> або необов’язковість виконання того чи іншого положення або положень цього Договору не впливають на дійсність, чинність чи обов’язковість виконання будь-якого іншого положення Договору, яке зберігає  свою чинність повною мірою та у повному обсязі.</w:t>
            </w:r>
          </w:p>
          <w:p w14:paraId="76CAE4E0" w14:textId="77777777" w:rsidR="00422B34" w:rsidRPr="00665A37" w:rsidRDefault="00422B34">
            <w:pPr>
              <w:rPr>
                <w:lang w:val="uk-UA"/>
              </w:rPr>
            </w:pPr>
          </w:p>
        </w:tc>
      </w:tr>
      <w:tr w:rsidR="00422B34" w:rsidRPr="00EE6969" w14:paraId="113BA6BF" w14:textId="77777777" w:rsidTr="00EA0B71">
        <w:tc>
          <w:tcPr>
            <w:tcW w:w="9606" w:type="dxa"/>
            <w:gridSpan w:val="3"/>
          </w:tcPr>
          <w:p w14:paraId="112345DB" w14:textId="77777777" w:rsidR="00EE6969" w:rsidRPr="00665A37" w:rsidRDefault="00422B34" w:rsidP="00665A37">
            <w:pPr>
              <w:pStyle w:val="a5"/>
              <w:spacing w:after="240" w:afterAutospacing="0"/>
              <w:jc w:val="both"/>
              <w:rPr>
                <w:b/>
                <w:lang w:val="uk-UA"/>
              </w:rPr>
            </w:pPr>
            <w:r w:rsidRPr="00665A37">
              <w:rPr>
                <w:b/>
                <w:lang w:val="uk-UA"/>
              </w:rPr>
              <w:t xml:space="preserve">14. Повна угода. Зміни та доповнення до Договору </w:t>
            </w:r>
          </w:p>
        </w:tc>
      </w:tr>
      <w:tr w:rsidR="00422B34" w:rsidRPr="007B1248" w14:paraId="2E730EFF" w14:textId="77777777" w:rsidTr="00EA0B71">
        <w:tc>
          <w:tcPr>
            <w:tcW w:w="9606" w:type="dxa"/>
            <w:gridSpan w:val="3"/>
          </w:tcPr>
          <w:p w14:paraId="3878AC1A" w14:textId="6069A5B6" w:rsidR="00422B34" w:rsidRPr="00665A37" w:rsidRDefault="00422B34" w:rsidP="00665A37">
            <w:pPr>
              <w:jc w:val="both"/>
              <w:rPr>
                <w:lang w:val="uk-UA"/>
              </w:rPr>
            </w:pPr>
            <w:r w:rsidRPr="00665A37">
              <w:rPr>
                <w:lang w:val="uk-UA"/>
              </w:rPr>
              <w:t>Будь-які зміни чи доповнення до цього Договору набувають чинності лише за умови взаємної згоди обох Сторін, викладені у письмової формі та скріпленої підписами уповноважених осіб та печатками Сторін</w:t>
            </w:r>
            <w:r w:rsidR="00CB7489">
              <w:rPr>
                <w:lang w:val="uk-UA"/>
              </w:rPr>
              <w:t>.</w:t>
            </w:r>
          </w:p>
          <w:p w14:paraId="086F3C90" w14:textId="77777777" w:rsidR="00422B34" w:rsidRPr="00665A37" w:rsidRDefault="00422B34">
            <w:pPr>
              <w:rPr>
                <w:lang w:val="uk-UA"/>
              </w:rPr>
            </w:pPr>
          </w:p>
        </w:tc>
      </w:tr>
      <w:tr w:rsidR="00422B34" w:rsidRPr="00665A37" w14:paraId="67E6BF79" w14:textId="77777777" w:rsidTr="00EA0B71">
        <w:tc>
          <w:tcPr>
            <w:tcW w:w="9606" w:type="dxa"/>
            <w:gridSpan w:val="3"/>
          </w:tcPr>
          <w:p w14:paraId="0F130656" w14:textId="77777777" w:rsidR="00422B34" w:rsidRPr="00BF42FA" w:rsidRDefault="00422B34" w:rsidP="00BF42FA">
            <w:pPr>
              <w:pStyle w:val="a5"/>
              <w:spacing w:after="240" w:afterAutospacing="0"/>
              <w:jc w:val="both"/>
              <w:rPr>
                <w:b/>
                <w:bCs/>
                <w:lang w:val="uk-UA"/>
              </w:rPr>
            </w:pPr>
            <w:r w:rsidRPr="00665A37">
              <w:rPr>
                <w:b/>
                <w:bCs/>
                <w:lang w:val="uk-UA"/>
              </w:rPr>
              <w:t xml:space="preserve">15. Повідомлення </w:t>
            </w:r>
          </w:p>
        </w:tc>
      </w:tr>
      <w:tr w:rsidR="00422B34" w:rsidRPr="00665A37" w14:paraId="0428E501" w14:textId="77777777" w:rsidTr="00EA0B71">
        <w:tc>
          <w:tcPr>
            <w:tcW w:w="9606" w:type="dxa"/>
            <w:gridSpan w:val="3"/>
          </w:tcPr>
          <w:p w14:paraId="1A4C6192" w14:textId="0E69E1FB" w:rsidR="00422B34" w:rsidRPr="00665A37" w:rsidRDefault="00422B34" w:rsidP="00665A37">
            <w:pPr>
              <w:jc w:val="both"/>
              <w:rPr>
                <w:lang w:val="uk-UA"/>
              </w:rPr>
            </w:pPr>
            <w:r w:rsidRPr="00665A37">
              <w:rPr>
                <w:bCs/>
                <w:lang w:val="uk-UA"/>
              </w:rPr>
              <w:t>Всі</w:t>
            </w:r>
            <w:r w:rsidRPr="00665A37">
              <w:rPr>
                <w:b/>
                <w:bCs/>
                <w:lang w:val="uk-UA"/>
              </w:rPr>
              <w:t xml:space="preserve"> </w:t>
            </w:r>
            <w:r w:rsidRPr="00665A37">
              <w:rPr>
                <w:lang w:val="uk-UA"/>
              </w:rPr>
              <w:t xml:space="preserve">повідомлення, які повинні або можуть надаватися за цим Договором, виконуються у </w:t>
            </w:r>
            <w:r w:rsidR="00CB7489">
              <w:rPr>
                <w:lang w:val="uk-UA"/>
              </w:rPr>
              <w:t>електронній</w:t>
            </w:r>
            <w:r w:rsidRPr="00665A37">
              <w:rPr>
                <w:lang w:val="uk-UA"/>
              </w:rPr>
              <w:t xml:space="preserve"> формі та надсилаються через</w:t>
            </w:r>
            <w:r w:rsidR="00CB7489">
              <w:rPr>
                <w:lang w:val="uk-UA"/>
              </w:rPr>
              <w:t xml:space="preserve"> надані електронні засоби комунікації. При цьому сторони запевняють, що вони контролюють свою електронні адреси з яких відсилають і отримують електронну пошту</w:t>
            </w:r>
            <w:r w:rsidRPr="00665A37">
              <w:rPr>
                <w:lang w:val="uk-UA"/>
              </w:rPr>
              <w:t>.</w:t>
            </w:r>
            <w:r w:rsidR="00CB7489">
              <w:rPr>
                <w:lang w:val="uk-UA"/>
              </w:rPr>
              <w:t xml:space="preserve"> Сторона не може посилатись про не отримання електронної пошти, якщо така електронна пошта відома іншій стороні.</w:t>
            </w:r>
          </w:p>
          <w:p w14:paraId="7F47E4FE" w14:textId="77777777" w:rsidR="00422B34" w:rsidRPr="00665A37" w:rsidRDefault="00422B34" w:rsidP="00665A37">
            <w:pPr>
              <w:jc w:val="both"/>
              <w:rPr>
                <w:lang w:val="uk-UA"/>
              </w:rPr>
            </w:pPr>
          </w:p>
        </w:tc>
      </w:tr>
      <w:tr w:rsidR="00422B34" w:rsidRPr="00422B34" w14:paraId="2796A7A4" w14:textId="77777777" w:rsidTr="00EA0B71">
        <w:tc>
          <w:tcPr>
            <w:tcW w:w="9606" w:type="dxa"/>
            <w:gridSpan w:val="3"/>
          </w:tcPr>
          <w:p w14:paraId="2FE60D3D" w14:textId="77777777" w:rsidR="00422B34" w:rsidRPr="00665A37" w:rsidRDefault="00422B34" w:rsidP="00EE6969">
            <w:pPr>
              <w:pStyle w:val="a5"/>
              <w:spacing w:after="240" w:afterAutospacing="0"/>
              <w:jc w:val="both"/>
              <w:rPr>
                <w:lang w:val="uk-UA"/>
              </w:rPr>
            </w:pPr>
            <w:r w:rsidRPr="00665A37">
              <w:rPr>
                <w:b/>
                <w:bCs/>
                <w:lang w:val="uk-UA"/>
              </w:rPr>
              <w:t>16. ЮРИД</w:t>
            </w:r>
            <w:r w:rsidR="00EE6969">
              <w:rPr>
                <w:b/>
                <w:bCs/>
                <w:lang w:val="uk-UA"/>
              </w:rPr>
              <w:t xml:space="preserve">ИЧНI АДРЕСИ ТА РЕКВIЗИТИ </w:t>
            </w:r>
            <w:r w:rsidRPr="00665A37">
              <w:rPr>
                <w:b/>
                <w:bCs/>
                <w:lang w:val="uk-UA"/>
              </w:rPr>
              <w:t xml:space="preserve">СТОРIН </w:t>
            </w:r>
          </w:p>
        </w:tc>
      </w:tr>
      <w:tr w:rsidR="00101FD3" w:rsidRPr="00665A37" w14:paraId="1A68613C" w14:textId="12DA5BC2" w:rsidTr="00101FD3">
        <w:tc>
          <w:tcPr>
            <w:tcW w:w="4644" w:type="dxa"/>
            <w:tcBorders>
              <w:right w:val="single" w:sz="4" w:space="0" w:color="auto"/>
            </w:tcBorders>
          </w:tcPr>
          <w:p w14:paraId="237FACD2" w14:textId="77777777" w:rsidR="00101FD3" w:rsidRPr="008212A9" w:rsidRDefault="00101FD3" w:rsidP="00CB7489">
            <w:pPr>
              <w:tabs>
                <w:tab w:val="left" w:pos="709"/>
              </w:tabs>
              <w:jc w:val="center"/>
              <w:rPr>
                <w:b/>
                <w:bCs/>
                <w:sz w:val="20"/>
                <w:szCs w:val="20"/>
                <w:lang w:val="uk-UA"/>
              </w:rPr>
            </w:pPr>
            <w:r w:rsidRPr="008212A9">
              <w:rPr>
                <w:b/>
                <w:sz w:val="20"/>
                <w:szCs w:val="20"/>
              </w:rPr>
              <w:fldChar w:fldCharType="begin">
                <w:ffData>
                  <w:name w:val=""/>
                  <w:enabled/>
                  <w:calcOnExit w:val="0"/>
                  <w:statusText w:type="text" w:val="Скорочене найменування покупця"/>
                  <w:textInput>
                    <w:default w:val="ТОВ &quot;___________&quot;"/>
                  </w:textInput>
                </w:ffData>
              </w:fldChar>
            </w:r>
            <w:r w:rsidRPr="008212A9">
              <w:rPr>
                <w:b/>
                <w:sz w:val="20"/>
                <w:szCs w:val="20"/>
              </w:rPr>
              <w:instrText xml:space="preserve"> FORMTEXT </w:instrText>
            </w:r>
            <w:r w:rsidRPr="008212A9">
              <w:rPr>
                <w:b/>
                <w:sz w:val="20"/>
                <w:szCs w:val="20"/>
              </w:rPr>
            </w:r>
            <w:r w:rsidRPr="008212A9">
              <w:rPr>
                <w:b/>
                <w:sz w:val="20"/>
                <w:szCs w:val="20"/>
              </w:rPr>
              <w:fldChar w:fldCharType="separate"/>
            </w:r>
            <w:r w:rsidRPr="008212A9">
              <w:rPr>
                <w:b/>
                <w:noProof/>
                <w:sz w:val="20"/>
                <w:szCs w:val="20"/>
              </w:rPr>
              <w:t xml:space="preserve">ТОВ </w:t>
            </w:r>
            <w:r w:rsidRPr="008212A9">
              <w:rPr>
                <w:b/>
                <w:sz w:val="20"/>
                <w:szCs w:val="20"/>
              </w:rPr>
              <w:fldChar w:fldCharType="end"/>
            </w:r>
            <w:r w:rsidRPr="00D976F1">
              <w:rPr>
                <w:b/>
                <w:sz w:val="20"/>
                <w:szCs w:val="20"/>
              </w:rPr>
              <w:t>"ЮК ДИСТРИБЬЮШН"</w:t>
            </w:r>
          </w:p>
          <w:p w14:paraId="7415C788" w14:textId="77777777" w:rsidR="00101FD3" w:rsidRPr="008212A9" w:rsidRDefault="00101FD3" w:rsidP="00CB7489">
            <w:pPr>
              <w:tabs>
                <w:tab w:val="left" w:pos="709"/>
              </w:tabs>
              <w:jc w:val="center"/>
              <w:rPr>
                <w:b/>
                <w:bCs/>
                <w:sz w:val="20"/>
                <w:szCs w:val="20"/>
                <w:lang w:val="uk-UA"/>
              </w:rPr>
            </w:pPr>
            <w:r w:rsidRPr="00685225">
              <w:rPr>
                <w:sz w:val="20"/>
                <w:szCs w:val="20"/>
              </w:rPr>
              <w:t>04119, КИЇВ, ВУЛИЦЯ ДОРОГОЖИЦЬКА, БУДИНОК 1</w:t>
            </w:r>
          </w:p>
          <w:p w14:paraId="0294A50B" w14:textId="77777777" w:rsidR="00101FD3" w:rsidRPr="008212A9" w:rsidRDefault="00101FD3" w:rsidP="00CB7489">
            <w:pPr>
              <w:tabs>
                <w:tab w:val="left" w:pos="709"/>
              </w:tabs>
              <w:jc w:val="center"/>
              <w:rPr>
                <w:b/>
                <w:bCs/>
                <w:sz w:val="20"/>
                <w:szCs w:val="20"/>
                <w:lang w:val="uk-UA"/>
              </w:rPr>
            </w:pPr>
            <w:r w:rsidRPr="008212A9">
              <w:rPr>
                <w:sz w:val="20"/>
                <w:szCs w:val="20"/>
                <w:lang w:val="uk-UA"/>
              </w:rPr>
              <w:t xml:space="preserve">Код в ЄДРПОУ </w:t>
            </w:r>
            <w:r w:rsidRPr="00685225">
              <w:rPr>
                <w:sz w:val="20"/>
                <w:szCs w:val="20"/>
              </w:rPr>
              <w:t>37502437</w:t>
            </w:r>
          </w:p>
          <w:p w14:paraId="1B8C5B8F" w14:textId="77777777" w:rsidR="00101FD3" w:rsidRPr="00685225" w:rsidRDefault="00101FD3" w:rsidP="00CB7489">
            <w:pPr>
              <w:tabs>
                <w:tab w:val="left" w:pos="709"/>
              </w:tabs>
              <w:jc w:val="center"/>
              <w:rPr>
                <w:noProof/>
                <w:sz w:val="20"/>
                <w:szCs w:val="20"/>
              </w:rPr>
            </w:pPr>
            <w:r w:rsidRPr="008212A9">
              <w:rPr>
                <w:sz w:val="20"/>
                <w:szCs w:val="20"/>
                <w:lang w:val="uk-UA"/>
              </w:rPr>
              <w:t xml:space="preserve">п/р </w:t>
            </w:r>
            <w:r w:rsidRPr="00807ABC">
              <w:rPr>
                <w:sz w:val="20"/>
                <w:szCs w:val="20"/>
                <w:lang w:val="uk-UA"/>
              </w:rPr>
              <w:t>683808050000000026008450229</w:t>
            </w:r>
            <w:r w:rsidRPr="008212A9">
              <w:rPr>
                <w:sz w:val="20"/>
                <w:szCs w:val="20"/>
                <w:lang w:val="uk-UA"/>
              </w:rPr>
              <w:t xml:space="preserve"> в </w:t>
            </w:r>
            <w:r w:rsidRPr="00807ABC">
              <w:rPr>
                <w:sz w:val="20"/>
                <w:szCs w:val="20"/>
                <w:lang w:val="uk-UA"/>
              </w:rPr>
              <w:fldChar w:fldCharType="begin">
                <w:ffData>
                  <w:name w:val=""/>
                  <w:enabled/>
                  <w:calcOnExit w:val="0"/>
                  <w:statusText w:type="text" w:val="Найменування банківської установи"/>
                  <w:textInput>
                    <w:default w:val="ПАТ &quot;________&quot;"/>
                  </w:textInput>
                </w:ffData>
              </w:fldChar>
            </w:r>
            <w:r w:rsidRPr="00807ABC">
              <w:rPr>
                <w:sz w:val="20"/>
                <w:szCs w:val="20"/>
                <w:lang w:val="uk-UA"/>
              </w:rPr>
              <w:instrText xml:space="preserve"> FORMTEXT </w:instrText>
            </w:r>
            <w:r w:rsidRPr="00807ABC">
              <w:rPr>
                <w:sz w:val="20"/>
                <w:szCs w:val="20"/>
                <w:lang w:val="uk-UA"/>
              </w:rPr>
            </w:r>
            <w:r w:rsidRPr="00807ABC">
              <w:rPr>
                <w:sz w:val="20"/>
                <w:szCs w:val="20"/>
                <w:lang w:val="uk-UA"/>
              </w:rPr>
              <w:fldChar w:fldCharType="separate"/>
            </w:r>
            <w:r w:rsidRPr="00807ABC">
              <w:rPr>
                <w:sz w:val="20"/>
                <w:szCs w:val="20"/>
                <w:lang w:val="uk-UA"/>
              </w:rPr>
              <w:t xml:space="preserve">ПАТ </w:t>
            </w:r>
            <w:r w:rsidRPr="00807ABC">
              <w:rPr>
                <w:sz w:val="20"/>
                <w:szCs w:val="20"/>
                <w:lang w:val="uk-UA"/>
              </w:rPr>
              <w:fldChar w:fldCharType="end"/>
            </w:r>
            <w:r>
              <w:rPr>
                <w:sz w:val="20"/>
                <w:szCs w:val="20"/>
                <w:lang w:val="uk-UA"/>
              </w:rPr>
              <w:t>«</w:t>
            </w:r>
            <w:r w:rsidRPr="00685225">
              <w:rPr>
                <w:sz w:val="20"/>
                <w:szCs w:val="20"/>
                <w:lang w:val="uk-UA"/>
              </w:rPr>
              <w:t>Райффайзен Банк Аваль</w:t>
            </w:r>
            <w:r>
              <w:rPr>
                <w:sz w:val="20"/>
                <w:szCs w:val="20"/>
                <w:lang w:val="uk-UA"/>
              </w:rPr>
              <w:t>»</w:t>
            </w:r>
          </w:p>
          <w:p w14:paraId="72A13824" w14:textId="77777777" w:rsidR="00101FD3" w:rsidRPr="00685225" w:rsidRDefault="00101FD3" w:rsidP="00CB7489">
            <w:pPr>
              <w:tabs>
                <w:tab w:val="left" w:pos="709"/>
              </w:tabs>
              <w:jc w:val="center"/>
              <w:rPr>
                <w:b/>
                <w:bCs/>
                <w:sz w:val="20"/>
                <w:szCs w:val="20"/>
                <w:lang w:val="uk-UA"/>
              </w:rPr>
            </w:pPr>
            <w:r w:rsidRPr="008212A9">
              <w:rPr>
                <w:sz w:val="20"/>
                <w:szCs w:val="20"/>
                <w:lang w:val="uk-UA"/>
              </w:rPr>
              <w:t xml:space="preserve">МФО </w:t>
            </w:r>
            <w:r>
              <w:rPr>
                <w:sz w:val="20"/>
                <w:szCs w:val="20"/>
                <w:lang w:val="uk-UA"/>
              </w:rPr>
              <w:t>300335</w:t>
            </w:r>
          </w:p>
          <w:p w14:paraId="2DF3C0F4" w14:textId="77777777" w:rsidR="00101FD3" w:rsidRPr="008212A9" w:rsidRDefault="00101FD3" w:rsidP="00CB7489">
            <w:pPr>
              <w:tabs>
                <w:tab w:val="left" w:pos="709"/>
              </w:tabs>
              <w:jc w:val="center"/>
              <w:rPr>
                <w:sz w:val="20"/>
                <w:szCs w:val="20"/>
                <w:lang w:val="uk-UA"/>
              </w:rPr>
            </w:pPr>
            <w:r w:rsidRPr="008212A9">
              <w:rPr>
                <w:sz w:val="20"/>
                <w:szCs w:val="20"/>
                <w:lang w:val="uk-UA"/>
              </w:rPr>
              <w:t xml:space="preserve">ІПН </w:t>
            </w:r>
            <w:r w:rsidRPr="00685225">
              <w:rPr>
                <w:sz w:val="20"/>
                <w:szCs w:val="20"/>
              </w:rPr>
              <w:t>375024326524</w:t>
            </w:r>
            <w:r w:rsidRPr="008212A9">
              <w:rPr>
                <w:sz w:val="20"/>
                <w:szCs w:val="20"/>
                <w:lang w:val="uk-UA"/>
              </w:rPr>
              <w:t xml:space="preserve"> (за наявності)</w:t>
            </w:r>
          </w:p>
          <w:p w14:paraId="7B3E1E7D" w14:textId="77777777" w:rsidR="00101FD3" w:rsidRPr="008212A9" w:rsidRDefault="00101FD3" w:rsidP="00CB7489">
            <w:pPr>
              <w:tabs>
                <w:tab w:val="left" w:pos="709"/>
              </w:tabs>
              <w:jc w:val="center"/>
              <w:rPr>
                <w:b/>
                <w:bCs/>
                <w:sz w:val="20"/>
                <w:szCs w:val="20"/>
                <w:lang w:val="uk-UA"/>
              </w:rPr>
            </w:pPr>
          </w:p>
          <w:p w14:paraId="1924970D" w14:textId="77777777" w:rsidR="00101FD3" w:rsidRPr="008212A9" w:rsidRDefault="00101FD3" w:rsidP="00CB7489">
            <w:pPr>
              <w:tabs>
                <w:tab w:val="left" w:pos="709"/>
              </w:tabs>
              <w:jc w:val="center"/>
              <w:rPr>
                <w:b/>
                <w:sz w:val="20"/>
                <w:szCs w:val="20"/>
                <w:lang w:val="uk-UA"/>
              </w:rPr>
            </w:pPr>
            <w:r w:rsidRPr="008212A9">
              <w:rPr>
                <w:b/>
                <w:sz w:val="20"/>
                <w:szCs w:val="20"/>
              </w:rPr>
              <w:fldChar w:fldCharType="begin">
                <w:ffData>
                  <w:name w:val=""/>
                  <w:enabled/>
                  <w:calcOnExit w:val="0"/>
                  <w:statusText w:type="text" w:val="Посада"/>
                  <w:textInput>
                    <w:default w:val="Директор"/>
                  </w:textInput>
                </w:ffData>
              </w:fldChar>
            </w:r>
            <w:r w:rsidRPr="008212A9">
              <w:rPr>
                <w:b/>
                <w:sz w:val="20"/>
                <w:szCs w:val="20"/>
              </w:rPr>
              <w:instrText xml:space="preserve"> FORMTEXT </w:instrText>
            </w:r>
            <w:r w:rsidRPr="008212A9">
              <w:rPr>
                <w:b/>
                <w:sz w:val="20"/>
                <w:szCs w:val="20"/>
              </w:rPr>
            </w:r>
            <w:r w:rsidRPr="008212A9">
              <w:rPr>
                <w:b/>
                <w:sz w:val="20"/>
                <w:szCs w:val="20"/>
              </w:rPr>
              <w:fldChar w:fldCharType="separate"/>
            </w:r>
            <w:r w:rsidRPr="008212A9">
              <w:rPr>
                <w:b/>
                <w:noProof/>
                <w:sz w:val="20"/>
                <w:szCs w:val="20"/>
              </w:rPr>
              <w:t>Директор</w:t>
            </w:r>
            <w:r w:rsidRPr="008212A9">
              <w:rPr>
                <w:b/>
                <w:sz w:val="20"/>
                <w:szCs w:val="20"/>
              </w:rPr>
              <w:fldChar w:fldCharType="end"/>
            </w:r>
          </w:p>
          <w:p w14:paraId="2BC38818" w14:textId="77777777" w:rsidR="00101FD3" w:rsidRPr="008212A9" w:rsidRDefault="00101FD3" w:rsidP="00CB7489">
            <w:pPr>
              <w:tabs>
                <w:tab w:val="left" w:pos="709"/>
              </w:tabs>
              <w:jc w:val="center"/>
              <w:rPr>
                <w:b/>
                <w:bCs/>
                <w:sz w:val="20"/>
                <w:szCs w:val="20"/>
                <w:lang w:val="uk-UA"/>
              </w:rPr>
            </w:pPr>
          </w:p>
          <w:p w14:paraId="0748C74E" w14:textId="77777777" w:rsidR="00101FD3" w:rsidRDefault="00101FD3" w:rsidP="00CB7489">
            <w:pPr>
              <w:tabs>
                <w:tab w:val="left" w:pos="709"/>
              </w:tabs>
              <w:jc w:val="center"/>
              <w:rPr>
                <w:b/>
                <w:bCs/>
                <w:sz w:val="20"/>
                <w:szCs w:val="20"/>
                <w:lang w:val="uk-UA"/>
              </w:rPr>
            </w:pPr>
            <w:r w:rsidRPr="008212A9">
              <w:rPr>
                <w:b/>
                <w:bCs/>
                <w:sz w:val="20"/>
                <w:szCs w:val="20"/>
                <w:lang w:val="uk-UA"/>
              </w:rPr>
              <w:t>_________________ /</w:t>
            </w:r>
            <w:r w:rsidRPr="00D976F1">
              <w:rPr>
                <w:b/>
                <w:bCs/>
                <w:sz w:val="20"/>
                <w:szCs w:val="20"/>
                <w:lang w:val="uk-UA"/>
              </w:rPr>
              <w:t xml:space="preserve"> Катана С.С.</w:t>
            </w:r>
            <w:r>
              <w:rPr>
                <w:b/>
                <w:bCs/>
                <w:sz w:val="20"/>
                <w:szCs w:val="20"/>
                <w:lang w:val="uk-UA"/>
              </w:rPr>
              <w:t>/</w:t>
            </w:r>
          </w:p>
          <w:p w14:paraId="390BF2A4" w14:textId="77777777" w:rsidR="00101FD3" w:rsidRPr="00665A37" w:rsidRDefault="00101FD3">
            <w:pPr>
              <w:rPr>
                <w:lang w:val="uk-UA"/>
              </w:rPr>
            </w:pPr>
          </w:p>
        </w:tc>
        <w:tc>
          <w:tcPr>
            <w:tcW w:w="4962" w:type="dxa"/>
            <w:gridSpan w:val="2"/>
            <w:tcBorders>
              <w:left w:val="single" w:sz="4" w:space="0" w:color="auto"/>
            </w:tcBorders>
          </w:tcPr>
          <w:p w14:paraId="181EF992" w14:textId="70690474" w:rsidR="00101FD3" w:rsidRDefault="00101FD3">
            <w:pPr>
              <w:rPr>
                <w:lang w:val="uk-UA"/>
              </w:rPr>
            </w:pPr>
            <w:r>
              <w:rPr>
                <w:lang w:val="uk-UA"/>
              </w:rPr>
              <w:t xml:space="preserve">ТОВ </w:t>
            </w:r>
            <w:r w:rsidRPr="00101FD3">
              <w:rPr>
                <w:highlight w:val="yellow"/>
                <w:lang w:val="uk-UA"/>
              </w:rPr>
              <w:t>«___________________»</w:t>
            </w:r>
          </w:p>
          <w:p w14:paraId="5DFEEEE0" w14:textId="77777777" w:rsidR="00101FD3" w:rsidRPr="00665A37" w:rsidRDefault="00101FD3">
            <w:pPr>
              <w:rPr>
                <w:lang w:val="uk-UA"/>
              </w:rPr>
            </w:pPr>
          </w:p>
        </w:tc>
      </w:tr>
    </w:tbl>
    <w:p w14:paraId="3E42967F" w14:textId="77777777" w:rsidR="00AD21F4" w:rsidRPr="00101FD3" w:rsidRDefault="00AD21F4" w:rsidP="009513FA">
      <w:pPr>
        <w:rPr>
          <w:lang w:val="uk-UA"/>
        </w:rPr>
      </w:pPr>
    </w:p>
    <w:sectPr w:rsidR="00AD21F4" w:rsidRPr="00101FD3" w:rsidSect="00956FC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4449" w14:textId="77777777" w:rsidR="0000785A" w:rsidRDefault="0000785A" w:rsidP="00570BB9">
      <w:pPr>
        <w:pStyle w:val="a4"/>
      </w:pPr>
      <w:r>
        <w:separator/>
      </w:r>
    </w:p>
  </w:endnote>
  <w:endnote w:type="continuationSeparator" w:id="0">
    <w:p w14:paraId="71DF97ED" w14:textId="77777777" w:rsidR="0000785A" w:rsidRDefault="0000785A" w:rsidP="00570BB9">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BD80" w14:textId="77777777" w:rsidR="00F733EC" w:rsidRDefault="008F71B8" w:rsidP="00774807">
    <w:pPr>
      <w:pStyle w:val="a6"/>
      <w:framePr w:wrap="around" w:vAnchor="text" w:hAnchor="margin" w:xAlign="center" w:y="1"/>
      <w:rPr>
        <w:rStyle w:val="a7"/>
      </w:rPr>
    </w:pPr>
    <w:r>
      <w:rPr>
        <w:rStyle w:val="a7"/>
      </w:rPr>
      <w:fldChar w:fldCharType="begin"/>
    </w:r>
    <w:r w:rsidR="00F733EC">
      <w:rPr>
        <w:rStyle w:val="a7"/>
      </w:rPr>
      <w:instrText xml:space="preserve">PAGE  </w:instrText>
    </w:r>
    <w:r>
      <w:rPr>
        <w:rStyle w:val="a7"/>
      </w:rPr>
      <w:fldChar w:fldCharType="end"/>
    </w:r>
  </w:p>
  <w:p w14:paraId="0DEEA73A" w14:textId="77777777" w:rsidR="00F733EC" w:rsidRDefault="00F733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2DF1" w14:textId="77777777" w:rsidR="00F733EC" w:rsidRDefault="008F71B8" w:rsidP="00774807">
    <w:pPr>
      <w:pStyle w:val="a6"/>
      <w:framePr w:wrap="around" w:vAnchor="text" w:hAnchor="margin" w:xAlign="center" w:y="1"/>
      <w:rPr>
        <w:rStyle w:val="a7"/>
      </w:rPr>
    </w:pPr>
    <w:r>
      <w:rPr>
        <w:rStyle w:val="a7"/>
      </w:rPr>
      <w:fldChar w:fldCharType="begin"/>
    </w:r>
    <w:r w:rsidR="00F733EC">
      <w:rPr>
        <w:rStyle w:val="a7"/>
      </w:rPr>
      <w:instrText xml:space="preserve">PAGE  </w:instrText>
    </w:r>
    <w:r>
      <w:rPr>
        <w:rStyle w:val="a7"/>
      </w:rPr>
      <w:fldChar w:fldCharType="separate"/>
    </w:r>
    <w:r w:rsidR="00F445D0">
      <w:rPr>
        <w:rStyle w:val="a7"/>
        <w:noProof/>
      </w:rPr>
      <w:t>3</w:t>
    </w:r>
    <w:r>
      <w:rPr>
        <w:rStyle w:val="a7"/>
      </w:rPr>
      <w:fldChar w:fldCharType="end"/>
    </w:r>
  </w:p>
  <w:p w14:paraId="17D95EEE" w14:textId="77777777" w:rsidR="00F733EC" w:rsidRDefault="00F733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467FF" w14:textId="77777777" w:rsidR="0000785A" w:rsidRDefault="0000785A" w:rsidP="00570BB9">
      <w:pPr>
        <w:pStyle w:val="a4"/>
      </w:pPr>
      <w:r>
        <w:separator/>
      </w:r>
    </w:p>
  </w:footnote>
  <w:footnote w:type="continuationSeparator" w:id="0">
    <w:p w14:paraId="1D23BC77" w14:textId="77777777" w:rsidR="0000785A" w:rsidRDefault="0000785A" w:rsidP="00570BB9">
      <w:pPr>
        <w:pStyle w:val="a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2996"/>
    <w:rsid w:val="0000785A"/>
    <w:rsid w:val="00026FA2"/>
    <w:rsid w:val="000F6AAE"/>
    <w:rsid w:val="00100F14"/>
    <w:rsid w:val="00101FD3"/>
    <w:rsid w:val="00146830"/>
    <w:rsid w:val="0015130F"/>
    <w:rsid w:val="00176B38"/>
    <w:rsid w:val="001A1537"/>
    <w:rsid w:val="001B2996"/>
    <w:rsid w:val="001C05C2"/>
    <w:rsid w:val="00200615"/>
    <w:rsid w:val="00237864"/>
    <w:rsid w:val="002436A1"/>
    <w:rsid w:val="0025070F"/>
    <w:rsid w:val="00255AB3"/>
    <w:rsid w:val="00262837"/>
    <w:rsid w:val="00284A10"/>
    <w:rsid w:val="00286CE4"/>
    <w:rsid w:val="00290E83"/>
    <w:rsid w:val="002B1961"/>
    <w:rsid w:val="003310BD"/>
    <w:rsid w:val="00353316"/>
    <w:rsid w:val="003818FF"/>
    <w:rsid w:val="003826D3"/>
    <w:rsid w:val="00382BAC"/>
    <w:rsid w:val="003B28BD"/>
    <w:rsid w:val="003F3BA1"/>
    <w:rsid w:val="003F6DAD"/>
    <w:rsid w:val="00403132"/>
    <w:rsid w:val="00422B34"/>
    <w:rsid w:val="004342C2"/>
    <w:rsid w:val="00435B56"/>
    <w:rsid w:val="004666EF"/>
    <w:rsid w:val="00497414"/>
    <w:rsid w:val="004A620F"/>
    <w:rsid w:val="004B1831"/>
    <w:rsid w:val="004E3B8D"/>
    <w:rsid w:val="004F649A"/>
    <w:rsid w:val="00570BB9"/>
    <w:rsid w:val="00571C22"/>
    <w:rsid w:val="00580DF2"/>
    <w:rsid w:val="005A1ED7"/>
    <w:rsid w:val="005B1C6D"/>
    <w:rsid w:val="006139DD"/>
    <w:rsid w:val="006473D2"/>
    <w:rsid w:val="00665A37"/>
    <w:rsid w:val="0067071D"/>
    <w:rsid w:val="0067172C"/>
    <w:rsid w:val="00677142"/>
    <w:rsid w:val="00702EC6"/>
    <w:rsid w:val="007127F5"/>
    <w:rsid w:val="007510E4"/>
    <w:rsid w:val="00774807"/>
    <w:rsid w:val="007B1248"/>
    <w:rsid w:val="007E2A86"/>
    <w:rsid w:val="0080017A"/>
    <w:rsid w:val="008062DA"/>
    <w:rsid w:val="00825C34"/>
    <w:rsid w:val="00866173"/>
    <w:rsid w:val="00872B1D"/>
    <w:rsid w:val="008D60AA"/>
    <w:rsid w:val="008F71B8"/>
    <w:rsid w:val="009513FA"/>
    <w:rsid w:val="00956FC2"/>
    <w:rsid w:val="00964DFD"/>
    <w:rsid w:val="00A543B8"/>
    <w:rsid w:val="00A62D21"/>
    <w:rsid w:val="00AD21F4"/>
    <w:rsid w:val="00AF32B8"/>
    <w:rsid w:val="00B616A7"/>
    <w:rsid w:val="00BE6052"/>
    <w:rsid w:val="00BF42FA"/>
    <w:rsid w:val="00C22F31"/>
    <w:rsid w:val="00C35A8A"/>
    <w:rsid w:val="00C464D1"/>
    <w:rsid w:val="00C64B1D"/>
    <w:rsid w:val="00CA03E5"/>
    <w:rsid w:val="00CB7489"/>
    <w:rsid w:val="00CC6587"/>
    <w:rsid w:val="00CF0E78"/>
    <w:rsid w:val="00D24087"/>
    <w:rsid w:val="00DA7C02"/>
    <w:rsid w:val="00DB4B13"/>
    <w:rsid w:val="00E06319"/>
    <w:rsid w:val="00E26F69"/>
    <w:rsid w:val="00E30EF1"/>
    <w:rsid w:val="00E63A1F"/>
    <w:rsid w:val="00E64B80"/>
    <w:rsid w:val="00E71647"/>
    <w:rsid w:val="00E77542"/>
    <w:rsid w:val="00EA0B71"/>
    <w:rsid w:val="00EA6993"/>
    <w:rsid w:val="00ED2FA0"/>
    <w:rsid w:val="00EE6969"/>
    <w:rsid w:val="00F445D0"/>
    <w:rsid w:val="00F733EC"/>
    <w:rsid w:val="00FC67E3"/>
    <w:rsid w:val="00FD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A6213"/>
  <w15:docId w15:val="{F54F655E-2D46-F44D-821C-8EFCA142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183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1B2996"/>
    <w:pPr>
      <w:widowControl w:val="0"/>
      <w:autoSpaceDE w:val="0"/>
      <w:autoSpaceDN w:val="0"/>
      <w:adjustRightInd w:val="0"/>
    </w:pPr>
    <w:rPr>
      <w:sz w:val="24"/>
      <w:szCs w:val="24"/>
      <w:lang w:val="ru-RU" w:eastAsia="ru-RU"/>
    </w:rPr>
  </w:style>
  <w:style w:type="paragraph" w:styleId="a5">
    <w:name w:val="Normal (Web)"/>
    <w:basedOn w:val="a"/>
    <w:rsid w:val="00286CE4"/>
    <w:pPr>
      <w:spacing w:before="100" w:beforeAutospacing="1" w:after="100" w:afterAutospacing="1"/>
    </w:pPr>
  </w:style>
  <w:style w:type="paragraph" w:styleId="a6">
    <w:name w:val="footer"/>
    <w:basedOn w:val="a"/>
    <w:rsid w:val="008D60AA"/>
    <w:pPr>
      <w:tabs>
        <w:tab w:val="center" w:pos="4677"/>
        <w:tab w:val="right" w:pos="9355"/>
      </w:tabs>
    </w:pPr>
  </w:style>
  <w:style w:type="character" w:styleId="a7">
    <w:name w:val="page number"/>
    <w:basedOn w:val="a0"/>
    <w:rsid w:val="008D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96964">
      <w:bodyDiv w:val="1"/>
      <w:marLeft w:val="0"/>
      <w:marRight w:val="0"/>
      <w:marTop w:val="0"/>
      <w:marBottom w:val="0"/>
      <w:divBdr>
        <w:top w:val="none" w:sz="0" w:space="0" w:color="auto"/>
        <w:left w:val="none" w:sz="0" w:space="0" w:color="auto"/>
        <w:bottom w:val="none" w:sz="0" w:space="0" w:color="auto"/>
        <w:right w:val="none" w:sz="0" w:space="0" w:color="auto"/>
      </w:divBdr>
    </w:div>
    <w:div w:id="272441162">
      <w:bodyDiv w:val="1"/>
      <w:marLeft w:val="0"/>
      <w:marRight w:val="0"/>
      <w:marTop w:val="0"/>
      <w:marBottom w:val="0"/>
      <w:divBdr>
        <w:top w:val="none" w:sz="0" w:space="0" w:color="auto"/>
        <w:left w:val="none" w:sz="0" w:space="0" w:color="auto"/>
        <w:bottom w:val="none" w:sz="0" w:space="0" w:color="auto"/>
        <w:right w:val="none" w:sz="0" w:space="0" w:color="auto"/>
      </w:divBdr>
    </w:div>
    <w:div w:id="843279601">
      <w:bodyDiv w:val="1"/>
      <w:marLeft w:val="0"/>
      <w:marRight w:val="0"/>
      <w:marTop w:val="0"/>
      <w:marBottom w:val="0"/>
      <w:divBdr>
        <w:top w:val="none" w:sz="0" w:space="0" w:color="auto"/>
        <w:left w:val="none" w:sz="0" w:space="0" w:color="auto"/>
        <w:bottom w:val="none" w:sz="0" w:space="0" w:color="auto"/>
        <w:right w:val="none" w:sz="0" w:space="0" w:color="auto"/>
      </w:divBdr>
    </w:div>
    <w:div w:id="967512488">
      <w:bodyDiv w:val="1"/>
      <w:marLeft w:val="0"/>
      <w:marRight w:val="0"/>
      <w:marTop w:val="0"/>
      <w:marBottom w:val="0"/>
      <w:divBdr>
        <w:top w:val="none" w:sz="0" w:space="0" w:color="auto"/>
        <w:left w:val="none" w:sz="0" w:space="0" w:color="auto"/>
        <w:bottom w:val="none" w:sz="0" w:space="0" w:color="auto"/>
        <w:right w:val="none" w:sz="0" w:space="0" w:color="auto"/>
      </w:divBdr>
    </w:div>
    <w:div w:id="1098136143">
      <w:bodyDiv w:val="1"/>
      <w:marLeft w:val="0"/>
      <w:marRight w:val="0"/>
      <w:marTop w:val="0"/>
      <w:marBottom w:val="0"/>
      <w:divBdr>
        <w:top w:val="none" w:sz="0" w:space="0" w:color="auto"/>
        <w:left w:val="none" w:sz="0" w:space="0" w:color="auto"/>
        <w:bottom w:val="none" w:sz="0" w:space="0" w:color="auto"/>
        <w:right w:val="none" w:sz="0" w:space="0" w:color="auto"/>
      </w:divBdr>
    </w:div>
    <w:div w:id="1227836538">
      <w:bodyDiv w:val="1"/>
      <w:marLeft w:val="0"/>
      <w:marRight w:val="0"/>
      <w:marTop w:val="0"/>
      <w:marBottom w:val="0"/>
      <w:divBdr>
        <w:top w:val="none" w:sz="0" w:space="0" w:color="auto"/>
        <w:left w:val="none" w:sz="0" w:space="0" w:color="auto"/>
        <w:bottom w:val="none" w:sz="0" w:space="0" w:color="auto"/>
        <w:right w:val="none" w:sz="0" w:space="0" w:color="auto"/>
      </w:divBdr>
    </w:div>
    <w:div w:id="1363282067">
      <w:bodyDiv w:val="1"/>
      <w:marLeft w:val="0"/>
      <w:marRight w:val="0"/>
      <w:marTop w:val="0"/>
      <w:marBottom w:val="0"/>
      <w:divBdr>
        <w:top w:val="none" w:sz="0" w:space="0" w:color="auto"/>
        <w:left w:val="none" w:sz="0" w:space="0" w:color="auto"/>
        <w:bottom w:val="none" w:sz="0" w:space="0" w:color="auto"/>
        <w:right w:val="none" w:sz="0" w:space="0" w:color="auto"/>
      </w:divBdr>
    </w:div>
    <w:div w:id="1454441155">
      <w:bodyDiv w:val="1"/>
      <w:marLeft w:val="0"/>
      <w:marRight w:val="0"/>
      <w:marTop w:val="0"/>
      <w:marBottom w:val="0"/>
      <w:divBdr>
        <w:top w:val="none" w:sz="0" w:space="0" w:color="auto"/>
        <w:left w:val="none" w:sz="0" w:space="0" w:color="auto"/>
        <w:bottom w:val="none" w:sz="0" w:space="0" w:color="auto"/>
        <w:right w:val="none" w:sz="0" w:space="0" w:color="auto"/>
      </w:divBdr>
    </w:div>
    <w:div w:id="1479610789">
      <w:bodyDiv w:val="1"/>
      <w:marLeft w:val="0"/>
      <w:marRight w:val="0"/>
      <w:marTop w:val="0"/>
      <w:marBottom w:val="0"/>
      <w:divBdr>
        <w:top w:val="none" w:sz="0" w:space="0" w:color="auto"/>
        <w:left w:val="none" w:sz="0" w:space="0" w:color="auto"/>
        <w:bottom w:val="none" w:sz="0" w:space="0" w:color="auto"/>
        <w:right w:val="none" w:sz="0" w:space="0" w:color="auto"/>
      </w:divBdr>
    </w:div>
    <w:div w:id="1491409542">
      <w:bodyDiv w:val="1"/>
      <w:marLeft w:val="0"/>
      <w:marRight w:val="0"/>
      <w:marTop w:val="0"/>
      <w:marBottom w:val="0"/>
      <w:divBdr>
        <w:top w:val="none" w:sz="0" w:space="0" w:color="auto"/>
        <w:left w:val="none" w:sz="0" w:space="0" w:color="auto"/>
        <w:bottom w:val="none" w:sz="0" w:space="0" w:color="auto"/>
        <w:right w:val="none" w:sz="0" w:space="0" w:color="auto"/>
      </w:divBdr>
    </w:div>
    <w:div w:id="18909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A0A0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1988</Words>
  <Characters>11332</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д0г0ВIР</vt:lpstr>
      <vt:lpstr>д0г0ВIР</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д0г0ВIР</dc:title>
  <dc:subject/>
  <dc:creator>User</dc:creator>
  <cp:keywords/>
  <dc:description/>
  <cp:lastModifiedBy>Віталій Панов</cp:lastModifiedBy>
  <cp:revision>2</cp:revision>
  <cp:lastPrinted>2010-08-10T09:21:00Z</cp:lastPrinted>
  <dcterms:created xsi:type="dcterms:W3CDTF">2021-06-07T05:50:00Z</dcterms:created>
  <dcterms:modified xsi:type="dcterms:W3CDTF">2021-06-07T05:50:00Z</dcterms:modified>
</cp:coreProperties>
</file>