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 ДОГОВІР ПОСТАВКИ № </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 xml:space="preserve"> </w:t>
      </w:r>
      <w:r>
        <w:rPr>
          <w:rFonts w:ascii="Times New Roman" w:eastAsia="Times New Roman" w:hAnsi="Times New Roman" w:cs="Times New Roman"/>
        </w:rPr>
        <w:t xml:space="preserve">м. Київ                                                                                                                                                              «» </w:t>
      </w:r>
      <w:r w:rsidR="00F66316" w:rsidRPr="00C10C10">
        <w:rPr>
          <w:rFonts w:ascii="Times New Roman" w:eastAsia="Times New Roman" w:hAnsi="Times New Roman" w:cs="Times New Roman"/>
          <w:lang w:val="ru-RU"/>
        </w:rPr>
        <w:t>________</w:t>
      </w:r>
      <w:r w:rsidR="00F66316">
        <w:rPr>
          <w:rFonts w:ascii="Times New Roman" w:eastAsia="Times New Roman" w:hAnsi="Times New Roman" w:cs="Times New Roman"/>
        </w:rPr>
        <w:t xml:space="preserve"> 2021</w:t>
      </w:r>
      <w:r>
        <w:rPr>
          <w:rFonts w:ascii="Times New Roman" w:eastAsia="Times New Roman" w:hAnsi="Times New Roman" w:cs="Times New Roman"/>
        </w:rPr>
        <w:t xml:space="preserve"> р.</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D27644">
        <w:rPr>
          <w:rFonts w:ascii="Times New Roman" w:eastAsia="Times New Roman" w:hAnsi="Times New Roman" w:cs="Times New Roman"/>
          <w:b/>
        </w:rPr>
        <w:t>________________________________</w:t>
      </w:r>
      <w:r>
        <w:rPr>
          <w:rFonts w:ascii="Times New Roman" w:eastAsia="Times New Roman" w:hAnsi="Times New Roman" w:cs="Times New Roman"/>
        </w:rPr>
        <w:t xml:space="preserve">, надалі за текстом – </w:t>
      </w:r>
      <w:r>
        <w:rPr>
          <w:rFonts w:ascii="Times New Roman" w:eastAsia="Times New Roman" w:hAnsi="Times New Roman" w:cs="Times New Roman"/>
          <w:b/>
        </w:rPr>
        <w:t>Постачальник</w:t>
      </w:r>
      <w:r>
        <w:rPr>
          <w:rFonts w:ascii="Times New Roman" w:eastAsia="Times New Roman" w:hAnsi="Times New Roman" w:cs="Times New Roman"/>
        </w:rPr>
        <w:t xml:space="preserve"> / Виконавець, що є платником податку на прибуток на загальних підставах, в особі </w:t>
      </w:r>
      <w:r w:rsidR="00D27644">
        <w:rPr>
          <w:rFonts w:ascii="Times New Roman" w:eastAsia="Times New Roman" w:hAnsi="Times New Roman" w:cs="Times New Roman"/>
        </w:rPr>
        <w:t>_______________</w:t>
      </w:r>
      <w:r>
        <w:rPr>
          <w:rFonts w:ascii="Times New Roman" w:eastAsia="Times New Roman" w:hAnsi="Times New Roman" w:cs="Times New Roman"/>
        </w:rPr>
        <w:t xml:space="preserve">, що діє на підставі статуту, з однієї сторони, та </w:t>
      </w:r>
      <w:r w:rsidR="00F66316" w:rsidRPr="00F66316">
        <w:rPr>
          <w:rFonts w:ascii="Times New Roman" w:eastAsia="Times New Roman" w:hAnsi="Times New Roman" w:cs="Times New Roman"/>
          <w:b/>
          <w:lang w:val="ru-RU"/>
        </w:rPr>
        <w:t>________________________________________________________</w:t>
      </w:r>
      <w:r>
        <w:rPr>
          <w:rFonts w:ascii="Times New Roman" w:eastAsia="Times New Roman" w:hAnsi="Times New Roman" w:cs="Times New Roman"/>
        </w:rPr>
        <w:t>, надалі за текстом – Покупец</w:t>
      </w:r>
      <w:r w:rsidR="00F66316">
        <w:rPr>
          <w:rFonts w:ascii="Times New Roman" w:eastAsia="Times New Roman" w:hAnsi="Times New Roman" w:cs="Times New Roman"/>
        </w:rPr>
        <w:t xml:space="preserve">ь / Замовник, в особі </w:t>
      </w:r>
      <w:r w:rsidR="00F66316" w:rsidRPr="00F66316">
        <w:rPr>
          <w:rFonts w:ascii="Times New Roman" w:eastAsia="Times New Roman" w:hAnsi="Times New Roman" w:cs="Times New Roman"/>
          <w:lang w:val="ru-RU"/>
        </w:rPr>
        <w:t>________________________</w:t>
      </w:r>
      <w:r>
        <w:rPr>
          <w:rFonts w:ascii="Times New Roman" w:eastAsia="Times New Roman" w:hAnsi="Times New Roman" w:cs="Times New Roman"/>
        </w:rPr>
        <w:t xml:space="preserve">, що діє на підставі Статуту надалі – </w:t>
      </w:r>
      <w:r>
        <w:rPr>
          <w:rFonts w:ascii="Times New Roman" w:eastAsia="Times New Roman" w:hAnsi="Times New Roman" w:cs="Times New Roman"/>
          <w:b/>
        </w:rPr>
        <w:t>Покупець</w:t>
      </w:r>
      <w:r>
        <w:rPr>
          <w:rFonts w:ascii="Times New Roman" w:eastAsia="Times New Roman" w:hAnsi="Times New Roman" w:cs="Times New Roman"/>
        </w:rPr>
        <w:t>, з другої сторони, надалі за текстом разом іменовані Сторони, а окремо - Сторона, уклали даний Договір поставки (в подальшому - Договір) про наступне:</w:t>
      </w:r>
    </w:p>
    <w:p w:rsidR="004C3122" w:rsidRDefault="004C3122">
      <w:pPr>
        <w:pBdr>
          <w:top w:val="nil"/>
          <w:left w:val="nil"/>
          <w:bottom w:val="nil"/>
          <w:right w:val="nil"/>
          <w:between w:val="nil"/>
        </w:pBdr>
        <w:jc w:val="both"/>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 ПРЕДМЕТ ДОГОВОРУ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 Постачальник зобов’язується поставляти та передавати у власність Покупця товари, надалі – Товар, а Покупець зобов'язується приймати та оплачувати Товар.</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1.2. Найменування, кількість, вартість та строки поставки Товару зазначаються Сторонами у відповідних Специфікаціях (Додатках), які є невід’ємними частинами даного Договору.</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2. </w:t>
      </w:r>
      <w:r>
        <w:rPr>
          <w:rFonts w:ascii="Times New Roman" w:eastAsia="Times New Roman" w:hAnsi="Times New Roman" w:cs="Times New Roman"/>
          <w:b/>
          <w:smallCaps/>
        </w:rPr>
        <w:t>СУМА</w:t>
      </w:r>
      <w:r>
        <w:rPr>
          <w:rFonts w:ascii="Times New Roman" w:eastAsia="Times New Roman" w:hAnsi="Times New Roman" w:cs="Times New Roman"/>
          <w:b/>
        </w:rPr>
        <w:t xml:space="preserve"> ДОГОВОРУ ТА ПОРЯДОК РОЗРАХУНКІВ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2.1. Загальна сума Договору складає вартість всього поставленого Товару згідно всіх Специфікацій, підписаних Сторонами в рамках дії даного Договору.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2.2. Вартість Товару вказується у відповідних Специфікаціях в національній валюті України – гривні. .</w:t>
      </w:r>
    </w:p>
    <w:p w:rsidR="004C3122" w:rsidRDefault="00001842">
      <w:pPr>
        <w:pBdr>
          <w:top w:val="nil"/>
          <w:left w:val="nil"/>
          <w:bottom w:val="nil"/>
          <w:right w:val="nil"/>
          <w:between w:val="nil"/>
        </w:pBdr>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2.2.1. У вартість Товару включаються вартість тари, упаковки, маркування, митні витрати та доставки Товару на складі Покупця з комплектом платіжних документів (два примірники ТТН і рахунок-фактура, податкова накладна).</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2.3. Ціна кожного одиниці Товару фіксується Сторонами в Ціновій специфікації (Додаток № 1) та є незмінною і діє протягом всього строку дії Договору. У випадку настання суттєвих обставин, які можуть вплинути на збільшення ціни Товару, Постачальник зобов’язаний документально обґрунтувати необхідність підвищення ціни Товару та надати на погодження Покупцю нову Цінову специфікацію із зазначенням нових цін Товару. У випадку погодження Покупцем нових цін Товару Сторони підписують нову Цінову Специфікацію.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2.4. Оплата Товару здійснюється Покупцем в гривні шляхом перерахування грошових коштів на банківський рахунок Постачальника в наступному порядку: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2.4.1. Оплату в розмірі </w:t>
      </w:r>
      <w:r w:rsidR="00D27644">
        <w:rPr>
          <w:rFonts w:ascii="Times New Roman" w:eastAsia="Times New Roman" w:hAnsi="Times New Roman" w:cs="Times New Roman"/>
        </w:rPr>
        <w:t>50</w:t>
      </w:r>
      <w:r>
        <w:rPr>
          <w:rFonts w:ascii="Times New Roman" w:eastAsia="Times New Roman" w:hAnsi="Times New Roman" w:cs="Times New Roman"/>
        </w:rPr>
        <w:t xml:space="preserve"> % від суми зазначеної відповідної Специфікації, Покупець перераховує грошові кошти на банківський рахунок Постачальника протягом </w:t>
      </w:r>
      <w:r w:rsidR="00D27644">
        <w:rPr>
          <w:rFonts w:ascii="Times New Roman" w:eastAsia="Times New Roman" w:hAnsi="Times New Roman" w:cs="Times New Roman"/>
        </w:rPr>
        <w:t>3-х</w:t>
      </w:r>
      <w:r>
        <w:rPr>
          <w:rFonts w:ascii="Times New Roman" w:eastAsia="Times New Roman" w:hAnsi="Times New Roman" w:cs="Times New Roman"/>
        </w:rPr>
        <w:t xml:space="preserve"> банківських днів з дати</w:t>
      </w:r>
      <w:r w:rsidR="00D27644">
        <w:rPr>
          <w:rFonts w:ascii="Times New Roman" w:eastAsia="Times New Roman" w:hAnsi="Times New Roman" w:cs="Times New Roman"/>
        </w:rPr>
        <w:t xml:space="preserve"> підписання Специфікації, та решту 50% протягом 10-ти банківських днів з моменту відвантаження </w:t>
      </w:r>
      <w:r>
        <w:rPr>
          <w:rFonts w:ascii="Times New Roman" w:eastAsia="Times New Roman" w:hAnsi="Times New Roman" w:cs="Times New Roman"/>
        </w:rPr>
        <w:t>Товару Постачальником.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2.5. Постачальник зобов’язаний надати правильно оформлені видаткові накладні та товарно-транспортні накладні та зареєструвати правильно оформлену податкову накладну у відповідності до чинного законодавства України.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2.6. Сторони погодили, що Покупець має право провести взаємозалік, а саме автоматично зменшити оплату за Товар, яка належить Постачальнику згідно п. 2.4. Договору, на суму неустойки (штрафу та/або пені) нарахованої Постачальнику, шляхом проведення заліку зустрічних однорідних вимог на підставі ст. 601 Цивільного кодексу України. Залік зустрічних однорідних вимог проводиться з підписанням Сторонами додаткових документів (заяв, угод, актів, протоколів, і тому подібне).</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2.7. Вимоги до первинних документів: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2.7.1. Первинні документи повинні мати такі обов'язкові реквізити: найменування та ідентифікаційний код Постачальника, назва і номер документу (форми), дату і місце складання, зміст та обсяг господарської операції, одиниця виміру господарської операції (у натуральному та/або вартісному виразі), посади і ПІБ осіб, відповідальних за здійснення господарської операції і правильність її оформлення, особистий оригінальний (не факсимільний та не сканований) підпис або інші дані, що дають змогу ідентифікувати особу, яка брала участь у здійсненні господарської операції, завірені печаткою підприємства.</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2.7.2. У випадку порушення вищезазначених вимог, Покупець має право відстрочити оплату на термін відповідний терміну надання Постачальником вірно оформлених документів, при цьому Покупець не буде нести відповідальність за несвоєчасне здійснення розрахунків.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2.8. Вимоги до податкових накладних:</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2.8.1. Податкова накладна</w:t>
      </w:r>
      <w:r>
        <w:rPr>
          <w:rFonts w:ascii="Times New Roman" w:eastAsia="Times New Roman" w:hAnsi="Times New Roman" w:cs="Times New Roman"/>
          <w:b/>
        </w:rPr>
        <w:t xml:space="preserve"> </w:t>
      </w:r>
      <w:r>
        <w:rPr>
          <w:rFonts w:ascii="Times New Roman" w:eastAsia="Times New Roman" w:hAnsi="Times New Roman" w:cs="Times New Roman"/>
        </w:rPr>
        <w:t xml:space="preserve"> повинна бути заповнена відповідно до вимог чинного законодавства України та має бути виписана в день виникнення податкових зобов’язань Постачальника.</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2.8.2. Постачальник гарантує складання та заповнення податкових накладних та/або розрахунків коригування кількісних та вартісних показників до податкових накладних в електронній формі з дотриманням встановлених законодавством України вимог, в тому числі, щодо накладення електронного цифрового підпису уповноваженої особи Постачальника в день виникнення податкових зобов’язань. Постачальник зобов’язується зареєструвати  податкову накладну в ЄРПН в строки встановлені Податковим кодексом України.</w:t>
      </w:r>
    </w:p>
    <w:p w:rsidR="004C3122" w:rsidRDefault="00001842">
      <w:pPr>
        <w:pBdr>
          <w:top w:val="nil"/>
          <w:left w:val="nil"/>
          <w:bottom w:val="nil"/>
          <w:right w:val="nil"/>
          <w:between w:val="nil"/>
        </w:pBdr>
        <w:ind w:firstLine="708"/>
        <w:jc w:val="both"/>
        <w:rPr>
          <w:rFonts w:ascii="Times New Roman" w:eastAsia="Times New Roman" w:hAnsi="Times New Roman" w:cs="Times New Roman"/>
        </w:rPr>
      </w:pPr>
      <w:r>
        <w:rPr>
          <w:rFonts w:ascii="Times New Roman" w:eastAsia="Times New Roman" w:hAnsi="Times New Roman" w:cs="Times New Roman"/>
        </w:rPr>
        <w:t xml:space="preserve">Постачальник зобов’язується надати Покупцю податкову накладну в електронній формі.  Покупець має право та можливість перевірити факт та дані щодо реєстрації Постачальником податкової накладної,  використовуючи для цього відповідний електронний ресурс. </w:t>
      </w: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3. СТРОК ПОСТАВКИ І ПОРЯДОК ПЕРЕДАЧІ </w:t>
      </w:r>
      <w:r>
        <w:rPr>
          <w:rFonts w:ascii="Times New Roman" w:eastAsia="Times New Roman" w:hAnsi="Times New Roman" w:cs="Times New Roman"/>
          <w:b/>
          <w:smallCaps/>
        </w:rPr>
        <w:t>ТОВАРУ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3.1.  Постачальник зобов’язується здійснювати поставку Товарів в строки узгоджені Сторонами у відповідній Специфікації яка є невід’ємною частиною даного Договору. Датою поставки товару є дата фактичного отримання товару за видатковою накладною та товарно-транспортною накладною.</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3.2. Поставка здійснюється на склад Покупця за адресою</w:t>
      </w:r>
      <w:r w:rsidR="00D27644">
        <w:rPr>
          <w:rFonts w:ascii="Times New Roman" w:eastAsia="Times New Roman" w:hAnsi="Times New Roman" w:cs="Times New Roman"/>
        </w:rPr>
        <w:t>, вказаною в специфікації</w:t>
      </w:r>
      <w:r>
        <w:rPr>
          <w:rFonts w:ascii="Times New Roman" w:eastAsia="Times New Roman" w:hAnsi="Times New Roman" w:cs="Times New Roman"/>
        </w:rPr>
        <w:t xml:space="preserve"> (два примірники ТТН і рахунок-фактура, податкова накладна)  на умовах DDP – склад Покупця, згідно Правил «Інкотермс» в редакції 2010 року.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3.3. Приймання Товару по кількості здійснюється в день поставки на складі Покупця шляхом перевірки фактичної наявності Товару з кількістю вказаною в видаткові накладній та товарно-транспортній накладній, та/або .  Якщо в процесі прийому Товару по кількості виявляються невідповідності та/або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Сторони складають Акт розбіжностей і в товарно-транспортній накладній робиться відмітка «Акт додається», після чого Акт прикріплюється до товарно-транспортної накладної і є її невід’ємною частиною.</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3.4. Під час приймання Товару Покупець повинен оглянути його і прийняти за якістю. У випадку виявлення під час приймання недостатньої якості Товару (невідповідність упаковки, зіпсований товар, тощо), Сторони складають Акт, на підставі якого Постачальник у максимально можливі строки зобов’язується замінити неякісний Товар,  або Покупець має право залишити неякісний Товар при цьому, вартість товару повинна бути зменшена на 20% від вартості партії товару, але в будь-якому випадку не пізніше 10 робочих днів з моменту прийняття Товару.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3.5. Право власності, ризик випадкової загибелі і випадкового пошкодження Товару переходить до Покупця в момент підписання Сторонами видаткової накладної та товарно-транспортної накладної, яка засвідчує момент приймання Товарів Покупцем в місці поставки. Товар поставляється і передається  у власність Покупцеві вільний від будь-яких зобов'язань і обтяжень перед третіми особами.</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4. ЯКІСТЬ </w:t>
      </w:r>
      <w:r>
        <w:rPr>
          <w:rFonts w:ascii="Times New Roman" w:eastAsia="Times New Roman" w:hAnsi="Times New Roman" w:cs="Times New Roman"/>
          <w:b/>
          <w:smallCaps/>
        </w:rPr>
        <w:t>ТОВАРУ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4.1. Якість </w:t>
      </w:r>
      <w:r>
        <w:rPr>
          <w:rFonts w:ascii="Times New Roman" w:eastAsia="Times New Roman" w:hAnsi="Times New Roman" w:cs="Times New Roman"/>
          <w:smallCaps/>
        </w:rPr>
        <w:t>Т</w:t>
      </w:r>
      <w:r>
        <w:rPr>
          <w:rFonts w:ascii="Times New Roman" w:eastAsia="Times New Roman" w:hAnsi="Times New Roman" w:cs="Times New Roman"/>
        </w:rPr>
        <w:t xml:space="preserve">овару повинна відповідати санітарним, гігієнічним, технічним стандартам і правилам, встановленими діючим законодавством України та/або міжнародним нормам та правилам і підтверджуватись сертифікатом та/або іншими документами необхідними для даного виду </w:t>
      </w:r>
      <w:r>
        <w:rPr>
          <w:rFonts w:ascii="Times New Roman" w:eastAsia="Times New Roman" w:hAnsi="Times New Roman" w:cs="Times New Roman"/>
          <w:smallCaps/>
        </w:rPr>
        <w:t>Т</w:t>
      </w:r>
      <w:r>
        <w:rPr>
          <w:rFonts w:ascii="Times New Roman" w:eastAsia="Times New Roman" w:hAnsi="Times New Roman" w:cs="Times New Roman"/>
        </w:rPr>
        <w:t xml:space="preserve">овару.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4.2.   У випадку виявлення Покупцем прихованих недоліків якості Товару, які неможливо було виявити при прийомі Товару, Покупець направляє Постачальнику повідомлення, а Постачальник повинен за вибором Покупця: або безоплатно усунути недоліки неякісного Товару в розумний строк, або відшкодувати Покупцеві витрати на усунення виявлених недоліків Товару, або пропорційно зменшити ціну на неякісний Товар. Покупець має право вимагати, а Постачальник повинен протягом 20 календарних днів з моменту отримання повідомлення замінити такий товар відповідним товаром належної якості, або за вибором Покупця – іншим товаром із відповідним корегуванням вартості поставленого товару та взаємних розрахунків Сторін.</w:t>
      </w:r>
    </w:p>
    <w:p w:rsidR="004C3122" w:rsidRDefault="004C3122">
      <w:pPr>
        <w:pBdr>
          <w:top w:val="nil"/>
          <w:left w:val="nil"/>
          <w:bottom w:val="nil"/>
          <w:right w:val="nil"/>
          <w:between w:val="nil"/>
        </w:pBdr>
        <w:jc w:val="both"/>
        <w:rPr>
          <w:rFonts w:ascii="Times New Roman" w:eastAsia="Times New Roman" w:hAnsi="Times New Roman" w:cs="Times New Roman"/>
        </w:rPr>
      </w:pP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5. ВІДПОВІДАЛЬНІСТЬ</w:t>
      </w:r>
      <w:r>
        <w:rPr>
          <w:rFonts w:ascii="Times New Roman" w:eastAsia="Times New Roman" w:hAnsi="Times New Roman" w:cs="Times New Roman"/>
          <w:b/>
          <w:smallCaps/>
        </w:rPr>
        <w:t xml:space="preserve"> СТОРІН</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5.1. За порушення Покупцем строків оплати, встановлених у п.2.4. Договору, Покупець, на письмову вимогу Постачальника, зобов'язаний сплатити останньому за кожний день прострочення виконання зобов'язання по оплаті, пеню в розмірі 0,1% від несплаченої суми, але не більше облікової ставки НБУ, яка діяла на момент нарахування пені.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5.2. За порушення Постачальником строків поставки Товару, встановлених у відповідних </w:t>
      </w:r>
      <w:r>
        <w:rPr>
          <w:rFonts w:ascii="Times New Roman" w:eastAsia="Times New Roman" w:hAnsi="Times New Roman" w:cs="Times New Roman"/>
          <w:smallCaps/>
        </w:rPr>
        <w:t>С</w:t>
      </w:r>
      <w:r>
        <w:rPr>
          <w:rFonts w:ascii="Times New Roman" w:eastAsia="Times New Roman" w:hAnsi="Times New Roman" w:cs="Times New Roman"/>
        </w:rPr>
        <w:t>пецифікаціях, Постачальник на письмову вимогу Покупця, зобов'язаний сплатити останньому за кожний день прострочення поставки Товару пеню в розмірі 1 % від вартості непоставленого Товару.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5.3. У випадках якщо Постачальник відмовляється замінити неякісний Товар або не дотримується строків проведення заміни неякісного Товару, зазначених в п. 3.4. та в п.5.3. Договору, Постачальник на письмову вимогу Покупця, зобов'язаний сплатити останньому штраф в розмірі 30 % від вартості неякісного Товару.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5.4. У разі не реєстрації Постачальником податкових накладних та/або розрахунків коригування кількісних та вартісних показників до податкових накладних протягом встановлених строків встановленим Податковим кодексом України з дати складання податкової накладної в ЄРПН, та/або реєстрації податкової накладної в ЄРПН з помилками, та/або такої, що містить дані, які не відповідають Специфікації/Замовленню/прибутковій (товарній) накладній/умовам Договору, внаслідок чого Покупець втратив право на податковий кредит згідно Податкового Кодексу України,  Покупець, нараховує, а  Постачальник сплачує Покупцю штраф, у розмірі, що розраховується за формулою:</w:t>
      </w:r>
    </w:p>
    <w:p w:rsidR="004C3122" w:rsidRDefault="00001842">
      <w:pPr>
        <w:pBdr>
          <w:top w:val="nil"/>
          <w:left w:val="nil"/>
          <w:bottom w:val="nil"/>
          <w:right w:val="nil"/>
          <w:between w:val="nil"/>
        </w:pBdr>
        <w:jc w:val="center"/>
        <w:rPr>
          <w:rFonts w:ascii="Times New Roman" w:eastAsia="Times New Roman" w:hAnsi="Times New Roman" w:cs="Times New Roman"/>
          <w:i/>
        </w:rPr>
      </w:pPr>
      <w:r>
        <w:rPr>
          <w:rFonts w:ascii="Gungsuh" w:eastAsia="Gungsuh" w:hAnsi="Gungsuh" w:cs="Gungsuh"/>
          <w:b/>
          <w:i/>
        </w:rPr>
        <w:t>∑ = </w:t>
      </w:r>
      <w:r>
        <w:rPr>
          <w:rFonts w:ascii="Times New Roman" w:eastAsia="Times New Roman" w:hAnsi="Times New Roman" w:cs="Times New Roman"/>
        </w:rPr>
        <w:t> </w:t>
      </w:r>
      <w:r>
        <w:rPr>
          <w:rFonts w:ascii="Times New Roman" w:eastAsia="Times New Roman" w:hAnsi="Times New Roman" w:cs="Times New Roman"/>
          <w:b/>
          <w:i/>
        </w:rPr>
        <w:t>(Сума ПДВ  накладної) × </w:t>
      </w:r>
      <w:r>
        <w:rPr>
          <w:rFonts w:ascii="Times New Roman" w:eastAsia="Times New Roman" w:hAnsi="Times New Roman" w:cs="Times New Roman"/>
        </w:rPr>
        <w:t> </w:t>
      </w:r>
      <w:r>
        <w:rPr>
          <w:rFonts w:ascii="Times New Roman" w:eastAsia="Times New Roman" w:hAnsi="Times New Roman" w:cs="Times New Roman"/>
          <w:b/>
          <w:i/>
        </w:rPr>
        <w:t>1</w:t>
      </w:r>
      <w:r>
        <w:rPr>
          <w:rFonts w:ascii="Times New Roman" w:eastAsia="Times New Roman" w:hAnsi="Times New Roman" w:cs="Times New Roman"/>
        </w:rPr>
        <w:t> </w:t>
      </w:r>
      <w:r>
        <w:rPr>
          <w:rFonts w:ascii="Times New Roman" w:eastAsia="Times New Roman" w:hAnsi="Times New Roman" w:cs="Times New Roman"/>
          <w:b/>
          <w:i/>
        </w:rPr>
        <w:t>,2195122*</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i/>
        </w:rPr>
        <w:t>коефіцієнт податку на прибуток, згідно ПКУ, є динамічним та може бути змінений відповідно до законодавства України.</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5.5. У разі якщо державними органами (шляхом складання повідомлення-рішення, акту перевірки, довідки, внесення коригувань в особовий рахунок Покупця як платника податків, іншим способом) та/або рішенням (постановою) суду буде зменшено податковий кредит Покупця з ПДВ за податковими накладними Постачальника, збільшено фінансовий результат до оподаткування за операціями з Постачальником, донараховано Покупцю податки, збори, обов'язкові платежі, нараховані Покупцю штрафні санкції за порушення податкового чи іншого законодавства, та/або судом буде прийнято рішення про стягнення в дохід держави отриманого за договором, визнаним недійсним, і це буде пов'язано (включаючи але не обмежуючись) з:</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анулюванням (скасуванням) державної реєстрації Постачальника;</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виключенням Постачальника з реєстру платників ПДВ (у т.ч. анулювання реєстрації  платника податку)</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господарськими відносинами Постачальника та/або його контрагентів з підприємствами, які мають ознаки фіктивності, що зафіксовано в актах перевірки органів державних органів або рішенні (постанові) суду;</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xml:space="preserve">- ведення Постачальником неналежним чином бухгалтерського та/або податкового обліку, несвоєчасним, неналежним чином, не в повному обсязі наданням в податкові органи необхідної податкової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звітності, не прийняття або прийняття «до відома» податкової звітності податковими органами;</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або встановленням податковим органом та/або судом недійсності (в тому числі нікчемності) договору, укладеного між Покупцем та Постачальником, та/або Постачальником і його контрагентом;</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xml:space="preserve">- стягненням в дохід держави всього отриманого Покупцем за недійсним (в тому числі нікчемним) договором, укладеним між Покупцем та Постачальником; </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lastRenderedPageBreak/>
        <w:t>- або будь-якими іншими фактами, пов'язаними з порушенням Постачальником та/або його контрагентами податкового законодавства, - Постачальник зобов'язується протягом 5 (п'яти) календарних днів з дати відправлення Покупцем відповідної вимоги Постачальнику за його місцезнаходженням (вказаним в Договорі) відшкодувати (компенсувати) Покупцю грошові кошти (надалі – Компенсація) в розмірі рівному сумі податкового зобов’язання з урахуванням  всіх понесених штрафних (фінансових) санкцій та збитків, що розраховується за формулою:</w:t>
      </w: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i/>
        </w:rPr>
        <w:t>(сума податкового зобов’язання + штрафні санкції + пеня + інші збитки та витрати</w:t>
      </w:r>
      <w:r>
        <w:rPr>
          <w:rFonts w:ascii="Times New Roman" w:eastAsia="Times New Roman" w:hAnsi="Times New Roman" w:cs="Times New Roman"/>
          <w:i/>
        </w:rPr>
        <w:t> </w:t>
      </w:r>
      <w:r>
        <w:rPr>
          <w:rFonts w:ascii="Times New Roman" w:eastAsia="Times New Roman" w:hAnsi="Times New Roman" w:cs="Times New Roman"/>
          <w:b/>
          <w:i/>
        </w:rPr>
        <w:t>)</w:t>
      </w:r>
      <w:r>
        <w:rPr>
          <w:rFonts w:ascii="Times New Roman" w:eastAsia="Times New Roman" w:hAnsi="Times New Roman" w:cs="Times New Roman"/>
          <w:i/>
        </w:rPr>
        <w:t> </w:t>
      </w:r>
      <w:r>
        <w:rPr>
          <w:rFonts w:ascii="Times New Roman" w:eastAsia="Times New Roman" w:hAnsi="Times New Roman" w:cs="Times New Roman"/>
          <w:b/>
          <w:i/>
        </w:rPr>
        <w:t>х</w:t>
      </w:r>
      <w:r>
        <w:rPr>
          <w:rFonts w:ascii="Times New Roman" w:eastAsia="Times New Roman" w:hAnsi="Times New Roman" w:cs="Times New Roman"/>
          <w:i/>
        </w:rPr>
        <w:t> </w:t>
      </w:r>
      <w:r>
        <w:rPr>
          <w:rFonts w:ascii="Times New Roman" w:eastAsia="Times New Roman" w:hAnsi="Times New Roman" w:cs="Times New Roman"/>
          <w:b/>
          <w:i/>
        </w:rPr>
        <w:t>1,2195122*.</w:t>
      </w:r>
    </w:p>
    <w:p w:rsidR="004C3122" w:rsidRDefault="00001842">
      <w:pPr>
        <w:pBdr>
          <w:top w:val="nil"/>
          <w:left w:val="nil"/>
          <w:bottom w:val="nil"/>
          <w:right w:val="nil"/>
          <w:between w:val="nil"/>
        </w:pBdr>
        <w:spacing w:before="60"/>
        <w:jc w:val="both"/>
        <w:rPr>
          <w:rFonts w:ascii="Times New Roman" w:eastAsia="Times New Roman" w:hAnsi="Times New Roman" w:cs="Times New Roman"/>
          <w:i/>
        </w:rPr>
      </w:pPr>
      <w:r>
        <w:rPr>
          <w:rFonts w:ascii="Times New Roman" w:eastAsia="Times New Roman" w:hAnsi="Times New Roman" w:cs="Times New Roman"/>
          <w:b/>
          <w:i/>
        </w:rPr>
        <w:t>*</w:t>
      </w:r>
      <w:r>
        <w:rPr>
          <w:rFonts w:ascii="Times New Roman" w:eastAsia="Times New Roman" w:hAnsi="Times New Roman" w:cs="Times New Roman"/>
          <w:i/>
        </w:rPr>
        <w:t xml:space="preserve"> коефіцієнт податку на прибуток, згідно ПКУ, є динамічним та може бути змінений відповідно до законодавства України. </w:t>
      </w:r>
    </w:p>
    <w:p w:rsidR="004C3122" w:rsidRDefault="00001842">
      <w:pPr>
        <w:pBdr>
          <w:top w:val="nil"/>
          <w:left w:val="nil"/>
          <w:bottom w:val="nil"/>
          <w:right w:val="nil"/>
          <w:between w:val="nil"/>
        </w:pBdr>
        <w:ind w:firstLine="708"/>
        <w:jc w:val="both"/>
        <w:rPr>
          <w:rFonts w:ascii="Times New Roman" w:eastAsia="Times New Roman" w:hAnsi="Times New Roman" w:cs="Times New Roman"/>
        </w:rPr>
      </w:pPr>
      <w:r>
        <w:rPr>
          <w:rFonts w:ascii="Times New Roman" w:eastAsia="Times New Roman" w:hAnsi="Times New Roman" w:cs="Times New Roman"/>
        </w:rPr>
        <w:t>У разі наявності заборгованості Покупця перед Постачальником і не виконання Постачальником в зазначений вище термін своїх зобов'язань по виплаті Компенсації, Сторони погодили, що сума вказан</w:t>
      </w:r>
      <w:bookmarkStart w:id="2" w:name="_GoBack"/>
      <w:bookmarkEnd w:id="2"/>
      <w:r>
        <w:rPr>
          <w:rFonts w:ascii="Times New Roman" w:eastAsia="Times New Roman" w:hAnsi="Times New Roman" w:cs="Times New Roman"/>
        </w:rPr>
        <w:t>ої Компенсації стягується Покупцем автоматично, шляхом зменшення оплати (взаємозаліком) суми, яка належить Постачальнику за поставлене Обладнання, на підставі ст. 601 Цивільного кодексу України. Залік зустрічних однорідних вимог проводиться без підписання Сторонами додаткових документів (заяв, угод, актів, протоколів, і тому подібне).</w:t>
      </w:r>
    </w:p>
    <w:p w:rsidR="004C3122" w:rsidRDefault="004C3122">
      <w:pPr>
        <w:pBdr>
          <w:top w:val="nil"/>
          <w:left w:val="nil"/>
          <w:bottom w:val="nil"/>
          <w:right w:val="nil"/>
          <w:between w:val="nil"/>
        </w:pBdr>
        <w:jc w:val="both"/>
        <w:rPr>
          <w:rFonts w:ascii="Times New Roman" w:eastAsia="Times New Roman" w:hAnsi="Times New Roman" w:cs="Times New Roman"/>
          <w:i/>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6. СТРОК ДІЇ ДОГОВОРУ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6.1. Договір вступає в силу з моменту його </w:t>
      </w:r>
      <w:r w:rsidR="00C10C10">
        <w:rPr>
          <w:rFonts w:ascii="Times New Roman" w:eastAsia="Times New Roman" w:hAnsi="Times New Roman" w:cs="Times New Roman"/>
        </w:rPr>
        <w:t>підписання Сторонами і діє до «</w:t>
      </w:r>
      <w:r w:rsidR="00C10C10" w:rsidRPr="00C10C10">
        <w:rPr>
          <w:rFonts w:ascii="Times New Roman" w:eastAsia="Times New Roman" w:hAnsi="Times New Roman" w:cs="Times New Roman"/>
          <w:lang w:val="ru-RU"/>
        </w:rPr>
        <w:t>__</w:t>
      </w:r>
      <w:r>
        <w:rPr>
          <w:rFonts w:ascii="Times New Roman" w:eastAsia="Times New Roman" w:hAnsi="Times New Roman" w:cs="Times New Roman"/>
        </w:rPr>
        <w:t xml:space="preserve">» </w:t>
      </w:r>
      <w:r w:rsidR="00C10C10" w:rsidRPr="00C10C10">
        <w:rPr>
          <w:rFonts w:ascii="Times New Roman" w:eastAsia="Times New Roman" w:hAnsi="Times New Roman" w:cs="Times New Roman"/>
          <w:lang w:val="ru-RU"/>
        </w:rPr>
        <w:t>________</w:t>
      </w:r>
      <w:r>
        <w:rPr>
          <w:rFonts w:ascii="Times New Roman" w:eastAsia="Times New Roman" w:hAnsi="Times New Roman" w:cs="Times New Roman"/>
        </w:rPr>
        <w:t xml:space="preserve">  2021 року.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6.2. Припинення дії Договору не звільняє Сторони від виконання всіх зобов’язань передбачених Договором та невиконаних на момент припинення дії Договору, а також від відповідальності за невиконання таких зобов’язань.</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7. ПОРЯДОК ВИРІШЕННЯ СПОРІВ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7.1. Всі спори та розбіжності, які можуть виникнути при виконанні умов Договору, Сторони будуть вирішувати шляхом переговорів.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7.2. У випадку неможливості досягнення згоди шляхом переговорів, спір передається на розгляд господарського суду, згідно з чинним законодавством України.</w:t>
      </w:r>
    </w:p>
    <w:p w:rsidR="004C3122" w:rsidRDefault="004C3122">
      <w:pPr>
        <w:pBdr>
          <w:top w:val="nil"/>
          <w:left w:val="nil"/>
          <w:bottom w:val="nil"/>
          <w:right w:val="nil"/>
          <w:between w:val="nil"/>
        </w:pBdr>
        <w:jc w:val="both"/>
        <w:rPr>
          <w:rFonts w:ascii="Times New Roman" w:eastAsia="Times New Roman" w:hAnsi="Times New Roman" w:cs="Times New Roman"/>
        </w:rPr>
      </w:pPr>
    </w:p>
    <w:p w:rsidR="004C3122" w:rsidRDefault="004C3122">
      <w:pPr>
        <w:pBdr>
          <w:top w:val="nil"/>
          <w:left w:val="nil"/>
          <w:bottom w:val="nil"/>
          <w:right w:val="nil"/>
          <w:between w:val="nil"/>
        </w:pBdr>
        <w:jc w:val="both"/>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8. ФОРС-МАЖОР</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8.1. Сторони звільняються від відповідальності, за повне чи часткове невиконання зобов'язань згідно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ні передбачити, ні запобігти розумними діями (пожежа, повінь, землетрус, військові дії, громадські безпорядки і т.д.), що не дозволило Сторонам виконати свої зобов’язання і безпосередньо вплинуло на виконання умов Договору. При цьому строк виконання зобов'язань продовжується відповідно часу протягом якого діяли такі обставини.</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8.2. Сторона, для якої створилась неможливість виконання зобов’язань по цьому Договору у зв'язку із виникненням форс-мажорних обставин, зобов'язана, про настання вищевказаних обставин негайно, але не пізніше трьох днів з моменту їх настання, в письмовій формі повідомити другу Сторону. У повідомленні повинно бути зазначено: зміст обставин, їхній характер і вплив на виконання зобов’язань за даним Договором. Неповідомлення чи несвоєчасне повідомлення про настання або припинення форс-мажорних обставин позбавляє Сторону права на них посилатися. Ця процедура повинна також використовуватися і у випадку припинення форс-мажору з зазначенням дати його припинення.</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8.3. Достатнім доказом існування таких подій будуть довідки Торгово-промислової палати  України або інших уповноважених на це органів.</w:t>
      </w:r>
    </w:p>
    <w:p w:rsidR="004C3122" w:rsidRDefault="004C3122">
      <w:pPr>
        <w:pBdr>
          <w:top w:val="nil"/>
          <w:left w:val="nil"/>
          <w:bottom w:val="nil"/>
          <w:right w:val="nil"/>
          <w:between w:val="nil"/>
        </w:pBdr>
        <w:jc w:val="both"/>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9. </w:t>
      </w:r>
      <w:r>
        <w:rPr>
          <w:rFonts w:ascii="Times New Roman" w:eastAsia="Times New Roman" w:hAnsi="Times New Roman" w:cs="Times New Roman"/>
          <w:b/>
          <w:smallCaps/>
        </w:rPr>
        <w:t>ПЕРСОНАЛЬНІ ДАНІ</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9.1. Уповноважені особи Сторін надають добровільну згоду на обробку власних персональних даних, в обсязі, що міститься у Договорі, рахунках, актах, накладних, та інших документах, що стосуються виконання Договору. Підписи у Договорі та вказаних документах уповноважених осіб Сторін означають однозначну згоду з вищевикладеним і підтвердженням того, що уповноважена особа кожної із Сторін ознайомлена зі змістом  ст. 8 Закону України «Про захист персональних даних» та метою обробки персональних даних.</w:t>
      </w:r>
    </w:p>
    <w:p w:rsidR="004C3122" w:rsidRDefault="00001842">
      <w:pPr>
        <w:pBdr>
          <w:top w:val="nil"/>
          <w:left w:val="nil"/>
          <w:bottom w:val="nil"/>
          <w:right w:val="nil"/>
          <w:between w:val="nil"/>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9.2. Сторони гарантують, що будь-які персональні дані, що передаються відповідно до умов Договору, отримані, обробляються та передаються відповідно до вимог чинного законодавства України в сфері захисту персональних даних. Сторони гарантують, що передача та обробка отриманих персональних даних здійснюється виключно з метою забезпечення виконання зобов’язань за Договором, в обсязі і в межах, визначених Законом України «Про захист персональних даних».  Спосіб обробки персональних даних - змішана обробка персональних даних з використанням як автоматизованої інформаційної системи, так і паперових носіїв. </w:t>
      </w:r>
    </w:p>
    <w:p w:rsidR="004C3122" w:rsidRDefault="00001842">
      <w:pPr>
        <w:pBdr>
          <w:top w:val="nil"/>
          <w:left w:val="nil"/>
          <w:bottom w:val="nil"/>
          <w:right w:val="nil"/>
          <w:between w:val="nil"/>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9.3. У разі порушення однією із Сторін вимог законодавства про захист персональних даних, інша Сторона не несе відповідальності за таке порушення.</w:t>
      </w:r>
    </w:p>
    <w:p w:rsidR="004C3122" w:rsidRDefault="004C3122">
      <w:pPr>
        <w:pBdr>
          <w:top w:val="nil"/>
          <w:left w:val="nil"/>
          <w:bottom w:val="nil"/>
          <w:right w:val="nil"/>
          <w:between w:val="nil"/>
        </w:pBdr>
        <w:shd w:val="clear" w:color="auto" w:fill="FFFFFF"/>
        <w:jc w:val="both"/>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smallCaps/>
        </w:rPr>
        <w:t>10. АНТИКОРУПЦІЙНЕ ЗАСТЕРЕЖЕННЯ</w:t>
      </w:r>
    </w:p>
    <w:p w:rsidR="004C3122" w:rsidRDefault="00001842">
      <w:pPr>
        <w:pBdr>
          <w:top w:val="nil"/>
          <w:left w:val="nil"/>
          <w:bottom w:val="nil"/>
          <w:right w:val="nil"/>
          <w:between w:val="nil"/>
        </w:pBdr>
        <w:ind w:hanging="720"/>
        <w:jc w:val="both"/>
        <w:rPr>
          <w:rFonts w:ascii="Times New Roman" w:eastAsia="Times New Roman" w:hAnsi="Times New Roman" w:cs="Times New Roman"/>
        </w:rPr>
      </w:pPr>
      <w:r>
        <w:rPr>
          <w:rFonts w:ascii="Times New Roman" w:eastAsia="Times New Roman" w:hAnsi="Times New Roman" w:cs="Times New Roman"/>
        </w:rPr>
        <w:t>10.1. Постачальник (як безпосередньо, так і через третіх осіб) гарантує та зобов’язується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поставки, реалізацію, оплату товару та виконання інших зобов’язань, передбачених цим договором, включаючи їх родичів та інших подібних чи уповноважених осіб (далі за текстом – особи Покупця),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 з метою просування/продажу свого обладнання в мережі Покупця.</w:t>
      </w:r>
    </w:p>
    <w:p w:rsidR="004C3122" w:rsidRDefault="00001842">
      <w:pPr>
        <w:pBdr>
          <w:top w:val="nil"/>
          <w:left w:val="nil"/>
          <w:bottom w:val="nil"/>
          <w:right w:val="nil"/>
          <w:between w:val="nil"/>
        </w:pBdr>
        <w:ind w:hanging="720"/>
        <w:jc w:val="both"/>
        <w:rPr>
          <w:rFonts w:ascii="Times New Roman" w:eastAsia="Times New Roman" w:hAnsi="Times New Roman" w:cs="Times New Roman"/>
        </w:rPr>
      </w:pPr>
      <w:r>
        <w:rPr>
          <w:rFonts w:ascii="Times New Roman" w:eastAsia="Times New Roman" w:hAnsi="Times New Roman" w:cs="Times New Roman"/>
        </w:rPr>
        <w:t xml:space="preserve">10.2. У разі виявлення Покупцем вчинення Постачальником дій, перелічених в п.11.1. Договору, Постачальник за кожен такий випадок, підтверджений беззаперечними доказами, зобов’язаний сплатити Покупцю штраф у розмірі 1% від суми Договору за календарний рік. Сплата вказаного штрафу не звільняє Постачальника від компенсації нанесених Покупцю </w:t>
      </w:r>
      <w:r>
        <w:rPr>
          <w:rFonts w:ascii="Times New Roman" w:eastAsia="Times New Roman" w:hAnsi="Times New Roman" w:cs="Times New Roman"/>
        </w:rPr>
        <w:lastRenderedPageBreak/>
        <w:t xml:space="preserve">збитків. Окрім цього, Покупець має безумовне та безвідкличне право негайно відмовитися від даного Договору в односторонньому порядку, шляхом його розірвання, без підписання Сторонами додаткових документів (додатків, заяв, угод, актів, протоколів, і тому подібне). Договір вважається розірваним з моменту відправлення Покупцем Постачальнику письмового повідомлення. </w:t>
      </w:r>
    </w:p>
    <w:p w:rsidR="004C3122" w:rsidRDefault="00001842">
      <w:pPr>
        <w:pBdr>
          <w:top w:val="nil"/>
          <w:left w:val="nil"/>
          <w:bottom w:val="nil"/>
          <w:right w:val="nil"/>
          <w:between w:val="nil"/>
        </w:pBdr>
        <w:ind w:hanging="720"/>
        <w:jc w:val="both"/>
        <w:rPr>
          <w:rFonts w:ascii="Times New Roman" w:eastAsia="Times New Roman" w:hAnsi="Times New Roman" w:cs="Times New Roman"/>
        </w:rPr>
      </w:pPr>
      <w:r>
        <w:rPr>
          <w:rFonts w:ascii="Times New Roman" w:eastAsia="Times New Roman" w:hAnsi="Times New Roman" w:cs="Times New Roman"/>
        </w:rPr>
        <w:t>10.3. У разі надходження до Постачальника зі сторони осіб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w:t>
      </w:r>
      <w:r w:rsidR="00D27644">
        <w:rPr>
          <w:rFonts w:ascii="Times New Roman" w:eastAsia="Times New Roman" w:hAnsi="Times New Roman" w:cs="Times New Roman"/>
        </w:rPr>
        <w:t xml:space="preserve">омити Покупця про такі факти </w:t>
      </w:r>
      <w:r>
        <w:rPr>
          <w:rFonts w:ascii="Times New Roman" w:eastAsia="Times New Roman" w:hAnsi="Times New Roman" w:cs="Times New Roman"/>
        </w:rPr>
        <w:t xml:space="preserve">вказавши свої контактні дані. </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11. ЗАКЛЮЧНІ ПОЛОЖЕННЯ</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11.1. З моменту підписання Договору всі попередні переговори, листування, попередні угоди та протоколи про наміри з питань, що стосуються Договору, втрачають юридичну силу.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11.2. Всі зміни та доповнення до Договору повинні бути здійсненні в письмовій формі та підписані уповноваженими представниками обох сторін.</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11.3. Сторони погодили, що будь-яка інформація, що стосується Договору є конфіденційною і не може передаватися третім особам без попередньої письмової згоди на те іншої </w:t>
      </w:r>
      <w:r>
        <w:rPr>
          <w:rFonts w:ascii="Times New Roman" w:eastAsia="Times New Roman" w:hAnsi="Times New Roman" w:cs="Times New Roman"/>
          <w:smallCaps/>
        </w:rPr>
        <w:t>С</w:t>
      </w:r>
      <w:r>
        <w:rPr>
          <w:rFonts w:ascii="Times New Roman" w:eastAsia="Times New Roman" w:hAnsi="Times New Roman" w:cs="Times New Roman"/>
        </w:rPr>
        <w:t>торони.</w:t>
      </w:r>
    </w:p>
    <w:p w:rsidR="004C3122" w:rsidRDefault="00001842">
      <w:pPr>
        <w:pBdr>
          <w:top w:val="nil"/>
          <w:left w:val="nil"/>
          <w:bottom w:val="nil"/>
          <w:right w:val="nil"/>
          <w:between w:val="nil"/>
        </w:pBdr>
        <w:jc w:val="both"/>
      </w:pPr>
      <w:r>
        <w:rPr>
          <w:rFonts w:ascii="Times New Roman" w:eastAsia="Times New Roman" w:hAnsi="Times New Roman" w:cs="Times New Roman"/>
        </w:rPr>
        <w:t>11.4.  Сторони погодили, що Договір повинен обов’язково скріплюватися печаткою, відповідно до ч.2 ст.207 ЦК України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11.5. Сторони домовились, що всі документи, які стосуються Договору, що відправлені факсом та/або електронною поштою з печаткою та за підписом уповноваженої особи, мають юридичну силу до моменту обміну їх оригіналами, та породжують права та обов’язки для Сторін і можуть бути представлені до суду в якості належних доказів. При цьому Сторони мають обмінятися оригіналами документів протягом 1 місяця.</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11.6. Договір укладений в двох екземплярах, які мають однакову юридичну силу, по одному для кожної із  </w:t>
      </w:r>
      <w:r>
        <w:rPr>
          <w:rFonts w:ascii="Times New Roman" w:eastAsia="Times New Roman" w:hAnsi="Times New Roman" w:cs="Times New Roman"/>
          <w:smallCaps/>
        </w:rPr>
        <w:t>С</w:t>
      </w:r>
      <w:r>
        <w:rPr>
          <w:rFonts w:ascii="Times New Roman" w:eastAsia="Times New Roman" w:hAnsi="Times New Roman" w:cs="Times New Roman"/>
        </w:rPr>
        <w:t>торін.</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11.7. Сторони підтверджують, що врегулювали всі істотні умови даного Договору, не мають претензій до його змісту і жодна із Сторін не посилатиметься в майбутньому на недосягнення згоди за істотними умовами договору як на підставу вважати його неукладеним або недійсним.</w:t>
      </w:r>
    </w:p>
    <w:p w:rsidR="004C3122" w:rsidRDefault="0000184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                                        </w:t>
      </w: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12. ЮРИДИЧНІ АДРЕСИ ТА БАНКІВСЬКІ РЕКВІЗИТИ СТОРІН</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Покупець                                                                                                     Постачальник</w:t>
      </w:r>
    </w:p>
    <w:tbl>
      <w:tblPr>
        <w:tblStyle w:val="a5"/>
        <w:tblW w:w="10704" w:type="dxa"/>
        <w:tblInd w:w="0" w:type="dxa"/>
        <w:tblLayout w:type="fixed"/>
        <w:tblLook w:val="0000" w:firstRow="0" w:lastRow="0" w:firstColumn="0" w:lastColumn="0" w:noHBand="0" w:noVBand="0"/>
      </w:tblPr>
      <w:tblGrid>
        <w:gridCol w:w="5351"/>
        <w:gridCol w:w="5353"/>
      </w:tblGrid>
      <w:tr w:rsidR="004C3122">
        <w:tc>
          <w:tcPr>
            <w:tcW w:w="5351" w:type="dxa"/>
          </w:tcPr>
          <w:p w:rsidR="004C3122" w:rsidRDefault="004C3122">
            <w:pPr>
              <w:pBdr>
                <w:top w:val="nil"/>
                <w:left w:val="nil"/>
                <w:bottom w:val="nil"/>
                <w:right w:val="nil"/>
                <w:between w:val="nil"/>
              </w:pBdr>
              <w:spacing w:after="120"/>
              <w:rPr>
                <w:rFonts w:ascii="Times New Roman" w:eastAsia="Times New Roman" w:hAnsi="Times New Roman" w:cs="Times New Roman"/>
                <w:b/>
              </w:rPr>
            </w:pPr>
          </w:p>
          <w:p w:rsidR="00F66316" w:rsidRDefault="00F66316">
            <w:pPr>
              <w:pBdr>
                <w:top w:val="nil"/>
                <w:left w:val="nil"/>
                <w:bottom w:val="nil"/>
                <w:right w:val="nil"/>
                <w:between w:val="nil"/>
              </w:pBdr>
              <w:spacing w:after="120"/>
              <w:rPr>
                <w:rFonts w:ascii="Times New Roman" w:eastAsia="Times New Roman" w:hAnsi="Times New Roman" w:cs="Times New Roman"/>
                <w:b/>
              </w:rPr>
            </w:pPr>
          </w:p>
          <w:p w:rsidR="00F66316" w:rsidRDefault="00F66316">
            <w:pPr>
              <w:pBdr>
                <w:top w:val="nil"/>
                <w:left w:val="nil"/>
                <w:bottom w:val="nil"/>
                <w:right w:val="nil"/>
                <w:between w:val="nil"/>
              </w:pBdr>
              <w:spacing w:after="120"/>
              <w:rPr>
                <w:rFonts w:ascii="Times New Roman" w:eastAsia="Times New Roman" w:hAnsi="Times New Roman" w:cs="Times New Roman"/>
                <w:b/>
              </w:rPr>
            </w:pPr>
          </w:p>
          <w:p w:rsidR="00F66316" w:rsidRDefault="00F66316">
            <w:pPr>
              <w:pBdr>
                <w:top w:val="nil"/>
                <w:left w:val="nil"/>
                <w:bottom w:val="nil"/>
                <w:right w:val="nil"/>
                <w:between w:val="nil"/>
              </w:pBdr>
              <w:spacing w:after="120"/>
              <w:rPr>
                <w:rFonts w:ascii="Times New Roman" w:eastAsia="Times New Roman" w:hAnsi="Times New Roman" w:cs="Times New Roman"/>
                <w:b/>
              </w:rPr>
            </w:pPr>
          </w:p>
          <w:p w:rsidR="00F66316" w:rsidRDefault="00F66316">
            <w:pPr>
              <w:pBdr>
                <w:top w:val="nil"/>
                <w:left w:val="nil"/>
                <w:bottom w:val="nil"/>
                <w:right w:val="nil"/>
                <w:between w:val="nil"/>
              </w:pBdr>
              <w:spacing w:after="120"/>
              <w:rPr>
                <w:rFonts w:ascii="Times New Roman" w:eastAsia="Times New Roman" w:hAnsi="Times New Roman" w:cs="Times New Roman"/>
                <w:b/>
              </w:rPr>
            </w:pPr>
          </w:p>
          <w:p w:rsidR="00F66316" w:rsidRDefault="00F66316">
            <w:pPr>
              <w:pBdr>
                <w:top w:val="nil"/>
                <w:left w:val="nil"/>
                <w:bottom w:val="nil"/>
                <w:right w:val="nil"/>
                <w:between w:val="nil"/>
              </w:pBdr>
              <w:spacing w:after="120"/>
              <w:rPr>
                <w:rFonts w:ascii="Times New Roman" w:eastAsia="Times New Roman" w:hAnsi="Times New Roman" w:cs="Times New Roman"/>
                <w:b/>
              </w:rPr>
            </w:pPr>
          </w:p>
          <w:p w:rsidR="004C3122" w:rsidRDefault="00001842">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Директор</w:t>
            </w:r>
          </w:p>
          <w:p w:rsidR="004C3122" w:rsidRDefault="004C3122">
            <w:pPr>
              <w:pBdr>
                <w:top w:val="nil"/>
                <w:left w:val="nil"/>
                <w:bottom w:val="nil"/>
                <w:right w:val="nil"/>
                <w:between w:val="nil"/>
              </w:pBdr>
              <w:spacing w:after="120"/>
              <w:rPr>
                <w:rFonts w:ascii="Times New Roman" w:eastAsia="Times New Roman" w:hAnsi="Times New Roman" w:cs="Times New Roman"/>
              </w:rPr>
            </w:pPr>
          </w:p>
          <w:p w:rsidR="004C3122" w:rsidRDefault="00001842" w:rsidP="00F66316">
            <w:pPr>
              <w:pBdr>
                <w:top w:val="nil"/>
                <w:left w:val="nil"/>
                <w:bottom w:val="nil"/>
                <w:right w:val="nil"/>
                <w:between w:val="nil"/>
              </w:pBdr>
              <w:tabs>
                <w:tab w:val="left" w:pos="6645"/>
              </w:tabs>
              <w:rPr>
                <w:rFonts w:ascii="Times New Roman" w:eastAsia="Times New Roman" w:hAnsi="Times New Roman" w:cs="Times New Roman"/>
              </w:rPr>
            </w:pPr>
            <w:r>
              <w:rPr>
                <w:rFonts w:ascii="Times New Roman" w:eastAsia="Times New Roman" w:hAnsi="Times New Roman" w:cs="Times New Roman"/>
                <w:b/>
              </w:rPr>
              <w:t>________________</w:t>
            </w:r>
          </w:p>
        </w:tc>
        <w:tc>
          <w:tcPr>
            <w:tcW w:w="5353" w:type="dxa"/>
          </w:tcPr>
          <w:p w:rsidR="004C3122" w:rsidRDefault="004C3122">
            <w:pPr>
              <w:pBdr>
                <w:top w:val="nil"/>
                <w:left w:val="nil"/>
                <w:bottom w:val="nil"/>
                <w:right w:val="nil"/>
                <w:between w:val="nil"/>
              </w:pBdr>
              <w:rPr>
                <w:rFonts w:ascii="Times New Roman" w:eastAsia="Times New Roman" w:hAnsi="Times New Roman" w:cs="Times New Roman"/>
              </w:rPr>
            </w:pPr>
          </w:p>
          <w:p w:rsidR="00D27644" w:rsidRDefault="00D27644">
            <w:pPr>
              <w:pBdr>
                <w:top w:val="nil"/>
                <w:left w:val="nil"/>
                <w:bottom w:val="nil"/>
                <w:right w:val="nil"/>
                <w:between w:val="nil"/>
              </w:pBdr>
              <w:rPr>
                <w:rFonts w:ascii="Times New Roman" w:eastAsia="Times New Roman" w:hAnsi="Times New Roman" w:cs="Times New Roman"/>
              </w:rPr>
            </w:pPr>
          </w:p>
          <w:p w:rsidR="00D27644" w:rsidRDefault="00D27644">
            <w:pPr>
              <w:pBdr>
                <w:top w:val="nil"/>
                <w:left w:val="nil"/>
                <w:bottom w:val="nil"/>
                <w:right w:val="nil"/>
                <w:between w:val="nil"/>
              </w:pBdr>
              <w:rPr>
                <w:rFonts w:ascii="Times New Roman" w:eastAsia="Times New Roman" w:hAnsi="Times New Roman" w:cs="Times New Roman"/>
              </w:rPr>
            </w:pPr>
          </w:p>
          <w:p w:rsidR="00D27644" w:rsidRDefault="00D27644">
            <w:pPr>
              <w:pBdr>
                <w:top w:val="nil"/>
                <w:left w:val="nil"/>
                <w:bottom w:val="nil"/>
                <w:right w:val="nil"/>
                <w:between w:val="nil"/>
              </w:pBdr>
              <w:rPr>
                <w:rFonts w:ascii="Times New Roman" w:eastAsia="Times New Roman" w:hAnsi="Times New Roman" w:cs="Times New Roman"/>
              </w:rPr>
            </w:pPr>
          </w:p>
          <w:p w:rsidR="00D27644" w:rsidRDefault="00D27644">
            <w:pPr>
              <w:pBdr>
                <w:top w:val="nil"/>
                <w:left w:val="nil"/>
                <w:bottom w:val="nil"/>
                <w:right w:val="nil"/>
                <w:between w:val="nil"/>
              </w:pBdr>
              <w:rPr>
                <w:rFonts w:ascii="Times New Roman" w:eastAsia="Times New Roman" w:hAnsi="Times New Roman" w:cs="Times New Roman"/>
              </w:rPr>
            </w:pPr>
          </w:p>
          <w:p w:rsidR="00D27644" w:rsidRDefault="00D27644">
            <w:pPr>
              <w:pBdr>
                <w:top w:val="nil"/>
                <w:left w:val="nil"/>
                <w:bottom w:val="nil"/>
                <w:right w:val="nil"/>
                <w:between w:val="nil"/>
              </w:pBdr>
              <w:rPr>
                <w:rFonts w:ascii="Times New Roman" w:eastAsia="Times New Roman" w:hAnsi="Times New Roman" w:cs="Times New Roman"/>
              </w:rPr>
            </w:pPr>
          </w:p>
          <w:p w:rsidR="00D27644" w:rsidRDefault="00D27644">
            <w:pPr>
              <w:pBdr>
                <w:top w:val="nil"/>
                <w:left w:val="nil"/>
                <w:bottom w:val="nil"/>
                <w:right w:val="nil"/>
                <w:between w:val="nil"/>
              </w:pBdr>
              <w:rPr>
                <w:rFonts w:ascii="Times New Roman" w:eastAsia="Times New Roman" w:hAnsi="Times New Roman" w:cs="Times New Roman"/>
              </w:rPr>
            </w:pP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4C3122">
            <w:pPr>
              <w:pBdr>
                <w:top w:val="nil"/>
                <w:left w:val="nil"/>
                <w:bottom w:val="nil"/>
                <w:right w:val="nil"/>
                <w:between w:val="nil"/>
              </w:pBdr>
              <w:rPr>
                <w:rFonts w:ascii="Times New Roman" w:eastAsia="Times New Roman" w:hAnsi="Times New Roman" w:cs="Times New Roman"/>
                <w:b/>
              </w:rPr>
            </w:pPr>
          </w:p>
          <w:p w:rsidR="004C3122" w:rsidRDefault="0000184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Директор</w:t>
            </w: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001842" w:rsidP="00D27644">
            <w:pPr>
              <w:pBdr>
                <w:top w:val="nil"/>
                <w:left w:val="nil"/>
                <w:bottom w:val="nil"/>
                <w:right w:val="nil"/>
                <w:between w:val="nil"/>
              </w:pBdr>
              <w:tabs>
                <w:tab w:val="left" w:pos="6645"/>
              </w:tabs>
              <w:rPr>
                <w:rFonts w:ascii="Times New Roman" w:eastAsia="Times New Roman" w:hAnsi="Times New Roman" w:cs="Times New Roman"/>
              </w:rPr>
            </w:pPr>
            <w:r>
              <w:rPr>
                <w:rFonts w:ascii="Times New Roman" w:eastAsia="Times New Roman" w:hAnsi="Times New Roman" w:cs="Times New Roman"/>
                <w:b/>
              </w:rPr>
              <w:t xml:space="preserve"> _______________</w:t>
            </w:r>
          </w:p>
        </w:tc>
      </w:tr>
    </w:tbl>
    <w:p w:rsidR="004C3122" w:rsidRDefault="004C3122">
      <w:pPr>
        <w:pBdr>
          <w:top w:val="nil"/>
          <w:left w:val="nil"/>
          <w:bottom w:val="nil"/>
          <w:right w:val="nil"/>
          <w:between w:val="nil"/>
        </w:pBdr>
        <w:rPr>
          <w:rFonts w:ascii="Times New Roman" w:eastAsia="Times New Roman" w:hAnsi="Times New Roman" w:cs="Times New Roman"/>
        </w:rPr>
      </w:pPr>
    </w:p>
    <w:sectPr w:rsidR="004C3122">
      <w:footerReference w:type="default" r:id="rId7"/>
      <w:pgSz w:w="11906" w:h="16838"/>
      <w:pgMar w:top="567" w:right="567" w:bottom="142" w:left="851" w:header="14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31" w:rsidRDefault="00001842">
      <w:r>
        <w:separator/>
      </w:r>
    </w:p>
  </w:endnote>
  <w:endnote w:type="continuationSeparator" w:id="0">
    <w:p w:rsidR="00DD3331" w:rsidRDefault="0000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Times New Roman"/>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22" w:rsidRDefault="000018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10C10">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rsidR="004C3122" w:rsidRDefault="004C3122">
    <w:pPr>
      <w:pBdr>
        <w:top w:val="nil"/>
        <w:left w:val="nil"/>
        <w:bottom w:val="nil"/>
        <w:right w:val="nil"/>
        <w:between w:val="nil"/>
      </w:pBd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31" w:rsidRDefault="00001842">
      <w:r>
        <w:separator/>
      </w:r>
    </w:p>
  </w:footnote>
  <w:footnote w:type="continuationSeparator" w:id="0">
    <w:p w:rsidR="00DD3331" w:rsidRDefault="00001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22"/>
    <w:rsid w:val="00001842"/>
    <w:rsid w:val="004C3122"/>
    <w:rsid w:val="00946DB3"/>
    <w:rsid w:val="00C10C10"/>
    <w:rsid w:val="00D27644"/>
    <w:rsid w:val="00DD3331"/>
    <w:rsid w:val="00F21E31"/>
    <w:rsid w:val="00F6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12809</Words>
  <Characters>7302</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DIT</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Алісов Сергій Вікторович</dc:creator>
  <cp:lastModifiedBy>Авраменко Ірина Анатоліївна</cp:lastModifiedBy>
  <cp:revision>3</cp:revision>
  <dcterms:created xsi:type="dcterms:W3CDTF">2021-09-09T05:55:00Z</dcterms:created>
  <dcterms:modified xsi:type="dcterms:W3CDTF">2021-10-01T08:19:00Z</dcterms:modified>
</cp:coreProperties>
</file>